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заключение договоров займа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за вознаграждение по поручению Принципала осуществлять поиск потенциальных Заемщиков. Результатом работы Агента будет являться передача Принципалу заявок третьих лиц (потенциальных заемщиков) на предоставление займа (далее заявки). Цель услуг по настоящему Договору – заключение Договоров займа Принципала с третьими лицами (потенциальными заемщиками) и выдача денежных средств в качестве займа (далее – «Договор займа»). Форма заявки устанавливается в приложении № 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Решение о предоставлении займа либо отказе в его предоставлении по заявкам Агента принимается Принципалом самостоятельно в соответствии с его внутренними процедурами и регламентами.</w:t>
      </w:r>
    </w:p>
    <w:p>
      <w:pPr>
        <w:jc w:val="left"/>
        <w:spacing w:before="240" w:after="120" w:line="360" w:lineRule="auto"/>
      </w:pPr>
      <w:r>
        <w:rPr>
          <w:rFonts w:ascii="Times New Roman" w:hAnsi="Times New Roman" w:eastAsia="Times New Roman"/>
          <w:b/>
          <w:sz w:val="28"/>
          <w:szCs w:val="28"/>
        </w:rPr>
        <w:t xml:space="preserve">2. ПОРЯДОК РАСЧЕТОВ С АГЕНТОМ И ПРИЕМКА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Принципал выплачивает Агенту вознаграждение, составляющее __________ % от суммы займов, выданных по заявкам, полученным со стороны Агента.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вознаграждение включены все возможные издержки и расходы Агента, понесенные в связи с исполнением поручения Принципала. Какие-либо иные дополнительные выплаты Агенту помимо вознаграждения не производятся.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Основанием выплаты вознаграждения является подписанный Сторонами договора акт приема-передачи оказанных услуг. Условием выплаты вознаграждения Агенту является факт заключения Принципалом с третьими лицами (Заемщиками) Договора (договоров) займа.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течение всего срока действия Договора, ежемесячно, не позднее __________ числа месяца, следующего за отчетным, Агент предоставляет Принципалу два экземпляра акта приемки услуг по Договору. Принципал подписывает, датирует и возвращает Агенту один экземпляр акта приемки или направляет Агенту мотивированный отказ от его подписания в течение __________ рабочих дней после получения акта приемки.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Вознаграждение выплачивается Агенту путем перечисления безналичных денежных средств на счет Агента, сообщенный в письменной форме Принципалу (или указанный в договоре), в течение __________ рабочих дней с момента подписания Сторонами договора акта приема-передачи оказанных услуг на основании выставленного счета. Агент выставляет счет Принципалу в течение трех рабочих дней с момента подписания акта приема-передачи оказанных услуг.</w:t>
      </w:r>
    </w:p>
    <w:p>
      <w:pPr>
        <w:jc w:val="left"/>
        <w:spacing w:before="240" w:after="120" w:line="360" w:lineRule="auto"/>
      </w:pPr>
      <w:r>
        <w:rPr>
          <w:rFonts w:ascii="Times New Roman" w:hAnsi="Times New Roman" w:eastAsia="Times New Roman"/>
          <w:b/>
          <w:sz w:val="28"/>
          <w:szCs w:val="28"/>
        </w:rPr>
        <w:t xml:space="preserve">3. ОТВЕТСТВЕННОСТЬ ПО НАСТОЯЩЕМУ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нарушении обязательств по настоящему договору Стороны несут ответственность, предусмотренную действующим законодательством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течение __________ календарных месяцев. После окончания указанного выше и каждого последующего срока, действие Договора автоматически продлевается на следующие __________ календарных месяцев, если за __________ рабочих дней до окончания срока действия Договора ни одна из Сторон не направит другой Стороне письменное уведомление о нежелании продлевать действие Договора на новый срок.</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Любая из Сторон вправе отказаться от исполнения Договора путем направления письменного уведомления другой Стороне не менее чем за __________ календарных дней до даты предполагаемого расторжения Договора.</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в связи с настоящим договором и исполнением обязательств Сторонами, будут разрешаться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неурегулированные споры будут разрешаться в суде по месту нахождения Принципала.</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Агент в соответствии с требованиями Федерального закона №152-ФЗ «О персональных данных» дает согласие на обработку и использование своих персональных данных, содержащихся в настоящем договоре и предоставленных Принципалу в ходе его исполнения.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признают, что вся информация, полученная в рамках заключения и исполнения обязательств по настоящему договору, является конфиденциальной в связи с чем, сторонами подписано соглашение «о конфиденциальности и неразглашении информации». Форма соглашения устанавливается в приложении №__________.</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составлен на 2 листах, подписанных уполномоченными представителями Сторон, в двух экземплярах, имеющих равную юридическую силу, один – для Агента, один – для Принципала.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Все изменения и дополнения к настоящему Договору оформляются сторонами в письменном виде и являются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