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осмотра нежилого помещения после затопления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по факту затопления нежилого помещения общей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площадью __________ кв. м, расположенного по адресу: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Акт составлен представителями коммунальной службы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 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(Ф.И.О.),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(Ф.И.О.),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присутствии собственника (арендатора и т.п.) помещения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(Ф.И.О.).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Затопление нежилого помещения произошло «______» __________ 2026 г. по причине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результате затопления пострадало следующее имущество: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Само помещение получило следующие повреждения: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2 (двух) экземплярах, по одному для каждой из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(наименование коммунальной службы) ______________________ (собственник, арендатор и т.п. помещения)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лице ____________________ (должность) ______________________ (Ф.И.О.)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(Ф.И.О.)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(подпись) ______________________ (подпись)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(М.П.)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