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возврата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аренды / пользования оборудованием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ВОЗВРАТА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  (передающая сторона) возвратил, а ____________________ (принимающая сторона) принял следующее оборудование.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Возвращаемое оборудование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и модель: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Серийный номер и комплектность: 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оборудования на момент возврата: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Замечания, дефекты, недостача: 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Принадлежности и документы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Кабели и шнуры питания: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Пульты управления и ключи: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Расходные материалы и запасные части: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Паспорт, инструкция, руководство пользователя: 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принадлежности: __________________________________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сторон, и подтверждает возврат оборудования. Используется для оценки состояния, остаточных претензий и расчетов сторон.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Передающая сторона</w:t>
      </w:r>
      <w:r>
        <w:tab/>
      </w:r>
      <w:r>
        <w:rPr>
          <w:rFonts w:ascii="Times New Roman" w:hAnsi="Times New Roman" w:eastAsia="Times New Roman"/>
        </w:rPr>
        <w:t xml:space="preserve">Принимающая сторона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