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Брачный контракт для лиц, вступающих в брак</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Гражданин Российской Федерации ______________________ и гражданка Российской Федерации ______________________ , состоящие в браке, зарегистрированном ______________________ г. ____________________ «______» __________ 2026 г., актовая запись № __________ , свидетельство о браке № __________ , серия __________ , именуемые далее «Супруги», добровольно, по взаимному согласию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Настоящим Договором Стороны определяют взаимные имущественные права и обязанности на период брачных отношений и период после расторжения брака.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части, не урегулированной настоящим Договором, Стороны строят свои отношения, основываясь на положениях действующего семейного и гражданского законодательства РФ.</w:t>
      </w:r>
    </w:p>
    <w:p>
      <w:pPr>
        <w:jc w:val="left"/>
        <w:spacing w:before="240" w:after="120" w:line="360" w:lineRule="auto"/>
      </w:pPr>
      <w:r>
        <w:rPr>
          <w:rFonts w:ascii="Times New Roman" w:hAnsi="Times New Roman" w:eastAsia="Times New Roman"/>
          <w:b/>
          <w:sz w:val="28"/>
          <w:szCs w:val="28"/>
        </w:rPr>
        <w:t xml:space="preserve">2. РЕЖИМ ИМУЩЕСТВА СУПРУГОВ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Имущество (движимое и недвижимое), нажитое супругами во время брака, является как в период брака, так и в случае его расторжения собственностью того из Супругов, на имя кого оно оформлено или зарегистрировано, за исключением случаев, предусмотренных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Имущество, принадлежащее ____________________ до брака, является его собственностью.</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Имущество, принадлежащее ____________________ до брака, является её собственностью.</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Имущество, принадлежащее одному из Супругов по закону или в соответствии с положениями настоящего Договора,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Имущество, полученное одним из Супругов во время брака в дар, в порядке наследования или по иным безвозмездным сделкам, является его собственностью.</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Свадебные подарки, а также иные подарки, полученные Супругами или одним из них во время брака, предназначенные для личного пользования одного из Супругов, как в период брака, так и в случае его расторжения, являются собственностью того из Супругов, кому они были подарены.</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Свадебные подарки, а также иные подарки, полученные Супругами или одним из них во время брака, предназначенные для пользования обоих Супругов, как в период брака, так и в случае его расторжения является совместной собственностью Супругов, и делятся поровну, независимо от того, чьими родственниками (друзьями, знакомыми, сослуживцами и т.д.) эти подарки сделаны.</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Вещи индивидуального пользования (одежда, обувь и другие), хотя и приобретенные в период брака за счет общих средств Супругов, как во время брака, так и в случае расторжения брака, признаются собственностью того Супруга, который ими пользовался.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Ювелирные украшения, драгоценности, ценные вещи, приобретенные Супругами во время брака, являются во время брака и в случае его расторжения собственностью того из Супругов, который ими пользовался и для кого они были приобретены.</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Все имущественные права, возникшие во время брака, как до подписания брачного договора, так и после, не перечисленные в договоре признаются как в период брака, так и в случае его расторжения собственностью того из Супругов, который является владельцем таких имущественных прав. Никто из Супругов не несет ответственности за обязательства, взятые одним из Супругов по таким имущественным правам.</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На дату заключения настоящего Брачного договора в период брака было приобретено ______________________ . В соответствии со ст.42 Семейного Кодекса РФ Стороны признали указанную квартиру собственностью гр. ____________________ как в период брака, так и в случае его расторжения.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Акции и другие ценные бумаги, приобретенные во время брака (кроме ценных бумаг на предъявителя), а также дивиденды по ним принадлежат во время брака и в случае его расторжения тому из Супругов на кого эти ценные бумаги оформлены или зарегистрированы.</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Доли в имуществе коммерческих организаций, доходы и дивиденды коммерческих организаций, приобретенные во время брака, являются во время брака и в случае его расторжения собственностью того из Супругов, который указан в учредительных документах таких организаций, в Едином государственном реестре юридических лиц в качестве учредителя (участника, акционера) коммерческой организации.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Доходы целевого назначения (суммы материальной помощи, суммы, выплаченные в возмещение ущерба в связи с утратой трудоспособности вследствие увечья или иного повреждения здоровья и т.п.) признаются собственностью Супруга, которому они выплачены.</w:t>
      </w:r>
    </w:p>
    <w:p>
      <w:pPr>
        <w:jc w:val="left"/>
        <w:spacing w:before="240" w:after="120" w:line="360" w:lineRule="auto"/>
      </w:pPr>
      <w:r>
        <w:rPr>
          <w:rFonts w:ascii="Times New Roman" w:hAnsi="Times New Roman" w:eastAsia="Times New Roman"/>
          <w:b/>
          <w:sz w:val="28"/>
          <w:szCs w:val="28"/>
        </w:rPr>
        <w:t xml:space="preserve">3. ПРАВА И ОБЯЗАННОСТИ СУПРУГОВ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Каждый из Супругов, как во время брака, так и после его расторжения вправе совершать сделки с принадлежащим ему движимым и недвижимым имуществом без согласия другого супруга.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Каждый Супруг обязан проявлять надлежащую заботу о совместном имуществе и об имуществе, принадлежащем другому Супругу, принимать все необходимые меры для предотвращения уничтожения или повреждения имущества, а также для устранения угрозы уничтожения или повреждения.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Каждый Супруг обязан соблюдать права и законные интересы другого Супруга, установленные настоящим Договором и законом, как в браке, так и после его расторжения.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Супруги обязаны воздерживаться от заключения рискованных сделок. Под рискованными сделками понимаются сделки, невыполнение обязательств по которым может привести к утрате значительной части совместного имущества либо к существенному сокращению доходов Супругов.</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расторжения брака имущество, принадлежащее Супругам до вступления в брак и принадлежащее на праве собственности каждому из Супругов, в массу имущества, подлежащую разделу, не входит.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Каждый из Супругов обязан уведомлять своих кредиторов о заключении, изменении или о расторжении настоящего Брачного договора.</w:t>
      </w:r>
    </w:p>
    <w:p>
      <w:pPr>
        <w:jc w:val="left"/>
        <w:spacing w:before="240" w:after="120" w:line="360" w:lineRule="auto"/>
      </w:pPr>
      <w:r>
        <w:rPr>
          <w:rFonts w:ascii="Times New Roman" w:hAnsi="Times New Roman" w:eastAsia="Times New Roman"/>
          <w:b/>
          <w:sz w:val="28"/>
          <w:szCs w:val="28"/>
        </w:rPr>
        <w:t xml:space="preserve">4. ОТВЕТСТВЕННОСТЬ СУПРУГОВ ПО ОБЯЗАТЕЛЬСТВАМ</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Каждый из Супругов несет ответственность в отношении принятых на себя обязательств перед кредиторами и третьими лицами в пределах принадлежащего ему имущества. При недостаточности этого имущества кредиторы и (или) третьи лица не вправе обращать взыскание на имущество другого Супруга.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Супруги не несут ответственности по финансовым обязательствам друг друга ни перед физическими, ни перед юридическими лицами. По обязательствам одного из Супругов взыскание может быть обращено лишь на имущество этого Супруга.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Убытки, понесенные одной из Сторон в связи с неисполнением или нарушением условий настоящего Договора другой Стороной, а также в связи с необоснованным обращением Стороны в суд, возмещает виновная Сторона.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Ответственность Супругов за вред, причиненный их несовершеннолетними детьми, определяется гражданским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Супруги примут все меры для разрешения споров и разногласий, вытекающих из настоящего Договора или в связи с ним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если Супруги не придут к соглашению путем переговоров, споры разрешаются в судебном порядке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нотариального удостоверения и действует до полного исполнения Супругами обязательств по настоящему Договору.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Действие Брачного договора прекращается с момента прекращения брака, за исключением тех обязательств, которые предусмотрены Брачным договором на период после прекращения брака.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Супруги вправе в любой момент по обоюдному согласию внести в настоящий Договор изменения и дополнения, что должно быть заверено нотариально.</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подписаны обоими Супругами и нотариально удостоверены.</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Односторонний отказ от исполнения настоящего Договора не допускается. Настоящий Договор может быть расторгнут только по соглашению Супругов либо в судебном порядке.</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На момент заключения настоящего Брачного договора Супруги обладают правоспособностью и дееспособностью. Волеизъявление Супругов соответствует их действительной воле, понуждение к заключению Брачного договора отсутствует. Супруги отдают отчет своим действиям.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Во всем остальном, что не оговорено в настоящем Договоре, Супруги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Настоящий Договор составлен в 3 экземплярах, обладающих равной юридической силой, по одному для каждого из Супругов, и один хранится ____________________ .</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Расходы, связанные с составлением и удостоверением настоящего Договора, оплачивает ____________________ .</w:t>
      </w:r>
    </w:p>
    <w:p>
      <w:pPr>
        <w:jc w:val="left"/>
        <w:spacing w:before="240" w:after="120" w:line="360" w:lineRule="auto"/>
      </w:pPr>
      <w:r>
        <w:rPr>
          <w:rFonts w:ascii="Times New Roman" w:hAnsi="Times New Roman" w:eastAsia="Times New Roman"/>
          <w:b/>
          <w:sz w:val="28"/>
          <w:szCs w:val="28"/>
        </w:rPr>
        <w:t xml:space="preserve">7. АДРЕСА И РЕКВИЗИТЫ СТОРОН</w:t>
      </w:r>
    </w:p>
    <w:p>
      <w:pPr>
        <w:tabs>
          <w:tab w:val="right" w:pos="9000"/>
        </w:tabs>
        <w:spacing w:before="0" w:after="0" w:line="360" w:lineRule="auto"/>
      </w:pPr>
      <w:r>
        <w:rPr>
          <w:rFonts w:ascii="Times New Roman" w:hAnsi="Times New Roman" w:eastAsia="Times New Roman"/>
        </w:rPr>
        <w:t xml:space="preserve">Супруг</w:t>
      </w:r>
      <w:r>
        <w:tab/>
      </w:r>
      <w:r>
        <w:rPr>
          <w:rFonts w:ascii="Times New Roman" w:hAnsi="Times New Roman" w:eastAsia="Times New Roman"/>
        </w:rPr>
        <w:t xml:space="preserve">Супруга</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Супруг ______________________</w:t>
      </w:r>
      <w:r>
        <w:tab/>
      </w:r>
      <w:r>
        <w:rPr>
          <w:rFonts w:ascii="Times New Roman" w:hAnsi="Times New Roman" w:eastAsia="Times New Roman"/>
        </w:rPr>
        <w:t xml:space="preserve">Супруга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