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о праве проживания в жилище второго 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 __________ » __________ __________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Супругов,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иным, в том числе, безвозмездным сделкам, носящим личный характер, является собственностью того Супруга, кому имущество принадлежало до брака или которому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прекращения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Ювелирные украшения, изделия из натурального меха, приобретенные Супругами во время брака, являются во время брака и в случае его прекращения собственностью того из Супругов, кому были приобретены эти вещи и кто ими пользовался.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____________________ предоставляет ____________________ в период брака право пользования и проживания с правом регистрации постоянного места жительства в квартире, расположенной по адресу: ______________________ . В случае прекращения брака право пользования названным жильем (право проживания и регистрации постоянного места жительства) у ____________________ прекращается. Вследствие этого, ____________________ обязан в течение __________ календарных дней со дня прекращения брака освободить указанное жилье и предпринять все необходимые меры для снятия с регистрационного учета по указанному выше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п.3.1, текущий и капитальный ремонт и т.п. в случае прекращения брака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