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авторского надзора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Автор обязуется выполнить по заданию Заказчика, а Заказчик обязуется оплатить комплекс мероприятий по осуществлению авторского надзора на объекте по адресу: ______________________ , (далее - Объект), осуществляемому в целях обеспечения соответствия решений, содержащихся в рабочей документации, выполняемым строительно-монтажным работам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Авторский надзор включает в себя: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регулярный выезд ____________________ на объект (не более __________ визитов в месяц);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внесение в рабочие чертежи корректировок, возникших после демонтажа старых и возведения новых перегородок, после выравнивания полов, стен и потолков;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консультации и контроль за соблюдением выполнения данного проекта;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заказ отделочных материалов (от имени и по поручению Заказчика);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действия, не выходящие за рамки указанного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Подрядчиком является ______________________ (наименование или Ф.И.О., ИНН, адрес).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Рабочая и проектная документация разработана Автором на основании Договора от " __________ " __________ __________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ОРГАНИЗАЦИЯ АВТОРСКОГО НАДЗОРА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Авторский надзор осуществляется в течение всего периода строительства и ввода в эксплуатацию Объекта, а в случае необходимости - и начального периода его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Авторский надзор осуществляется специалистами - разработчиками рабочей документации, назначаемыми руководителем организации-Автора (Список специалистов, осуществляющих авторский надзор, прилагается). Руководителем специалистов, осуществляющих авторский надзор, назначается главный архитектор (главный инженер проекта).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Авторский надзор осуществляется в соответствии с Графиком оказания услуг по авторскому надзору (Приложение N __________ ). График согласуется обеими Сторонами.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составлении Графика следует предусматривать количество посещений Объекта строительства в зависимости от его объема, сметной стоимости и степени сложности по всем разделам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Назначение руководителя и специалистов, ответственных за проведение авторского надзора, производится приказом Автора и доводится до сведения Заказчика, который информирует о принятом решении подрядчика и органы государственного строительного надзора.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Специалисты, осуществляющие авторский надзор, выезжают на строительную площадку для промежуточной приемки ответственных конструкций и освидетельствования скрытых работ в сроки, предусмотренные Графиком, а также по специальному вызову Заказчика или подрядчика. При каждом выезде на Объект специалисты заполняют Регистрационный лист посещения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Руководитель авторского надзора выдает специалистам задание и координирует их работу по ведению авторского надзора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 осуществлении авторского надзора за строительством Объекта регулярно ведется Журнал авторского надзора за строительством (далее - Журнал), который составляется Автором и передается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Автор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На доступ в строящийся Объект и места производства строительно-монтажных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Ознакомление с необходимой технической документацией, относящейся к Объекту строительства.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Контроль за выполнением указаний, внесенных в Журнал авторского надзора.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Внесение предложений в органы Государственного строительного надзора о приостановлении в необходимых случаях строительных и монтажных работ, выполняемых с выявленными нарушениями, и принятие мер по предотвращению нарушения авторского права на произведение архитектуры в соответствии с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 Автора возлагаются следующие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Выборочная проверка соответствия производимых строительных и монтажных работ рабочей документации и требованиям строительных норм и правил.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Выборочный контроль качества и соблюдения технологии производства работ, связанных с обеспечением надежности, прочности, устойчивости и долговечности конструкций и монтажа технологического и инженерного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Своевременное решение вопросов, связанных с необходимостью внесения изменений в рабочую документацию в соответствии с требованиями законодательства Российской Федерации, и контроль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3.2.3.1.</w:t>
      </w:r>
      <w:r>
        <w:rPr>
          <w:rFonts w:ascii="Times New Roman" w:hAnsi="Times New Roman" w:eastAsia="Times New Roman"/>
        </w:rPr>
        <w:t xml:space="preserve">Изменения, касающиеся архитектурных решений всех разделов проектной документации, подлежат согласованию с Автором.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3.2.3.2.</w:t>
      </w:r>
      <w:r>
        <w:rPr>
          <w:rFonts w:ascii="Times New Roman" w:hAnsi="Times New Roman" w:eastAsia="Times New Roman"/>
        </w:rPr>
        <w:t xml:space="preserve">Если изменения касаются конструктивных и других характеристик надежности и безопасности, требуется проведение государственной экспертизы переработанной проектной документации и ее переутверждение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Содействие ознакомлению работников подрядчика, осуществляющих строительные и монтажные работы, и представителей Заказчика с проектной и рабочей документацией.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Информирование Заказчика о несвоевременном и некачественном выполнении указаний специалистов,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Участие: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возводимого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приемке в процессе строительства отдельных ответственных конструкций.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Регулярное ведение Журнала авторского надзора в соответствии с требованиями действующего законодательства. Ответственным за ведение Журнала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По окончании строительно-монтажных работ составить и представить Заказчику для подписания Акт об оказании услуг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Обеспечить Автора (а также специалистов, осуществляющих авторский надзор) приборами и оборудованием для инструментального контроля строительных конструкций, изделий, узлов и иных видов работ, служебными и жилыми помещениями, транспортом, средствами связи, вычислительной техникой, ____________________ в соответствии с Приложением N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В течение __________ с даты получения от Автора Акта об оказании услуг (пп. 3.2.8 настоящего Договора) подписать Акт либо представить Автору мотивированный отказ от его подписания. При оказании услуг с недостатками Заказчик указывает это в Акте оказания услуг.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если Заказчик не подпишет Акт об оказании услуг либо не представит мотивированный отказ от его подписания в срок, установленный настоящим пунктом, услуги считаются принятыми на следующий день после истечения срока, установленного настоящим пунктом.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Истребовать от Исполнителя устную информацию и/или письменный отчет о ходе и качестве ведения строительных работ, о ходе осуществления контроля и надзора за производством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 случае оказания услуг с недостатками: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устранения недостатков в течение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уменьшения цены Договора в следующем порядке: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ДОГОВОРА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осуществления авторского надзора __________ рублей за квадратный метр, что при площади помещения равной __________ кв.м.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оплачивает выполненные Автором работы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авансовый платеж в размере __________ % от суммы, указанной в п.4.1 производится при подписании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окончательный расчет производится по окончании производства комплекса ремонтно-отделочных работ, предусмотренных проектом.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Форма оплаты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Автор выполняет работы, предусмотренные п.1 настоящего договора, в течение срока проведения комплекса отделочных работ, предусмотренных в проекте.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полностью оплатит выполненные Автором работы в течение __________ дней со дня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Срок действия Договора: договор вступает в силу с «______» __________ 2026 года и заканчивает по окончании производства комплекса ремонтно-отделочных работ, предусмотренных проектом.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Автор обязуется своими силами и средствами выполнить все работы в объеме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Предоставлять Автору доступ на объект в течение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Оплатить Автору работы, предусмотренные п.1, а также в размерах и в сроки, предусмотренные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нарушение сторонами сроков исполнения обязательств по Договору виновная сторона уплачивает другой стороне неустойку в размере __________ % цены Договора за каждый день просрочки,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или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 или невыполнение обязательств, обусловленные обстоятельствами, возникшими помимо воли и желания сторон и которые нельзя предвидеть или избежать, включая гражданские волнения, наводнения, пожары, и другие стихийные бедствия.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спорные вопросы, разногласия или претензии, возникшие в ходе исполнения настоящего договора, разрешаются сторонами путем переговоров, и возникающие договоренности в обязательном порядке фиксируются дополнительным соглашением сторон, становящимся с момента его подписания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Если, по мнению одной из сторон, не имеется возможности разрешать возникший между сторонами спор в порядке, описанном в п.9.1 настоящего договора, то он разрешается __________ судом __________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ВНЕСЕНИЕ ИЗМЕНЕНИЙ В ДОГОВОР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Список специалистов, осуществляющих авторский надзор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Акт об оказании услуг по авторскому надзору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График оказания услуг по авторскому надзору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Регистрационный лист посещения объекта специалистами, осуществляющими авторский надзор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Журнал авторского надзора (форма)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Перечень оборудования для инструментального контроля строительных конструкций, изделий, узлов и иных видов работ, служебных и жилых помещений, транспорта, средств связи, вычислительной техники, ____________________ , предоставляемых специалистам автора со стороны заказчика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{INPUT, 100%}.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