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на создание мультимедиа-продукта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Авторы</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Издательство</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rPr>
        <w:t xml:space="preserve">Издательство осуществляет подготовку мультимедиа-продукта « ____________________ ».</w:t>
      </w:r>
    </w:p>
    <w:p>
      <w:pPr>
        <w:spacing w:before="0" w:after="120" w:line="360" w:lineRule="auto"/>
      </w:pPr>
      <w:r>
        <w:rPr>
          <w:rFonts w:ascii="Times New Roman" w:hAnsi="Times New Roman" w:eastAsia="Times New Roman"/>
          <w:b/>
        </w:rPr>
        <w:t xml:space="preserve">Примечание:</w:t>
      </w:r>
      <w:r>
        <w:rPr>
          <w:rFonts w:ascii="Times New Roman" w:hAnsi="Times New Roman" w:eastAsia="Times New Roman"/>
        </w:rPr>
        <w:t xml:space="preserve"> Мультимедиа-продукт (далее по тексту – «Продукт») – тесно связанные и используемые только совместно: программа для ЭВМ и база данных, которые содержат текстовую, графическую, цифровую, звуковую, музыкальную, видео, фото и другую информацию, включающую объекты авторского права и смежных прав.</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Издательство поручает, а Авторы принимают на себя обязательство создать и передать Издательству на условиях и в объеме, определенных настоящим договором, исключительные права на использование следующих материалов:</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Текстов статей для справочно-информационной подсистемы Продукта со ссылками на фото, аудио, видео и другие вспомогательные материалы по каждой статье (список статей – Приложение № __________ к настоящему договору, технические требования к текстам статей – Приложение № __________ к настоящему договору).</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Сценарии компьютерных очерков о жизни, творчестве и выдающихся произведениях ______________________ (список очерков – Приложение № __________ к настоящему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Сроки выполнения работ по периодам определены в Календарном плане (Приложение № __________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Выполненные работы принимаются Издательством у Авторов по этапам, а также в целом, путем составления двустороннего акта.</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Издательство обязуется использовать Продукт в полном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переданные Авторами по настоящему договору, носят исключительный характер и включают в себя право Издательства осуществлять следующие действия: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Воспроизводить Продукт.</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Распространять Продукт путем продажи, сдачи в прокат, любым другим способом.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Перерабатывать Продукт любым способом с целью воспроизведения и распространения.</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Передавать исключительные и неисключительные права на Продукт и его составные части третьим лицам.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Исключительные права на созданные Авторами в процессе работы тексты сохраняются за Авторами. В случае, если переработка продукта потребует изменения созданных Авторами текстов (за исключением технического редактирования), Издательство обязано обратиться к Авторам для заключения нового договора или получения письменного разрешения на изменение текстов.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Права по настоящему договору передаются на территорию всего мира и бессрочно (на срок действия авторского права, на Продукт).</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Издательство предоставляет Авторам бесплатно __________ экземпляров выпущенного продукта.</w:t>
      </w:r>
    </w:p>
    <w:p>
      <w:pPr>
        <w:jc w:val="left"/>
        <w:spacing w:before="240" w:after="120" w:line="360" w:lineRule="auto"/>
      </w:pPr>
      <w:r>
        <w:rPr>
          <w:rFonts w:ascii="Times New Roman" w:hAnsi="Times New Roman" w:eastAsia="Times New Roman"/>
          <w:b/>
          <w:sz w:val="28"/>
          <w:szCs w:val="28"/>
        </w:rPr>
        <w:t xml:space="preserve">3. ОПЛАТА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Издательство выплачивает Авторам разовое вознаграждение в сумме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Сумма, указанная в п.3.1 Договора, выплачивается Авторам в течение __________ дней после его заключения.</w:t>
      </w:r>
    </w:p>
    <w:p>
      <w:pPr>
        <w:jc w:val="left"/>
        <w:spacing w:before="240" w:after="120" w:line="360" w:lineRule="auto"/>
      </w:pPr>
      <w:r>
        <w:rPr>
          <w:rFonts w:ascii="Times New Roman" w:hAnsi="Times New Roman" w:eastAsia="Times New Roman"/>
          <w:b/>
          <w:sz w:val="28"/>
          <w:szCs w:val="28"/>
        </w:rPr>
        <w:t xml:space="preserve">4. ФОРС-МАЖОР</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1 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двух лет,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5. СПОРЫ И РАЗНОГЛАСИЯ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Приложения к настоящему договору являются его неотъемлемой частью.</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Все изменения и дополнения к договору действительны в том случае, если они совершены в письменной форме и подписаны Сторонами.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Все споры и разногласия, если таковые возникнут в процессе исполнения настоящего договора, стороны разрешают путем дружеских переговоров. В противном случае они передаются на рассмотрение Арбитражного суда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Настоящий договор совершен в городе ____________________ «______» __________ 2026 г. в трех подлинных экземплярах,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6.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Авторы</w:t>
      </w:r>
      <w:r>
        <w:tab/>
      </w:r>
      <w:r>
        <w:rPr>
          <w:rFonts w:ascii="Times New Roman" w:hAnsi="Times New Roman" w:eastAsia="Times New Roman"/>
        </w:rPr>
        <w:t xml:space="preserve">Издательство</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Авторы ______________________</w:t>
      </w:r>
      <w:r>
        <w:tab/>
      </w:r>
      <w:r>
        <w:rPr>
          <w:rFonts w:ascii="Times New Roman" w:hAnsi="Times New Roman" w:eastAsia="Times New Roman"/>
        </w:rPr>
        <w:t xml:space="preserve">Издательство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