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на создание объекта авторского права, входящего в состав мультимедиа-продукта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Авторы</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Мультимедиа-продукт (далее – «Продукт») – тесно связанные и используемые только совместно программа для ЭВМ и база данных, которые содержат текстовую, графическую, цифровую, звуковую, музыкальную, видео-, фото- и другую информацию, включающую объекты авторского права и смежных прав.</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поручает, а Авторы обязуются на условиях и в объеме, определенных настоящим договором, создать указанные в настоящем пункте Материалы, являющиеся частью Продукта ____________________ , и передать Заказчику исключительные права на них.</w:t>
      </w:r>
    </w:p>
    <w:p>
      <w:pPr>
        <w:spacing w:before="0" w:after="120" w:line="360" w:lineRule="auto"/>
      </w:pPr>
      <w:r>
        <w:rPr>
          <w:rFonts w:ascii="Times New Roman" w:hAnsi="Times New Roman" w:eastAsia="Times New Roman"/>
        </w:rPr>
        <w:t xml:space="preserve">Материалы:</w:t>
      </w:r>
    </w:p>
    <w:p>
      <w:pPr>
        <w:jc w:val="left"/>
        <w:spacing w:before="0" w:after="60" w:line="360" w:lineRule="auto"/>
      </w:pPr>
      <w:r>
        <w:rPr>
          <w:rFonts w:ascii="Times New Roman" w:hAnsi="Times New Roman" w:eastAsia="Times New Roman"/>
        </w:rPr>
        <w:t xml:space="preserve">• тексты статей для справочно-информационной подсистемы Продукта со ссылками на фото-, аудио-, видео- и другие вспомогательные материалы по каждой статье (список статей – Приложение №1 к настоящему договору), составленные в соответствии с техническими требованиями к текстам статей (Приложение №2 к настоящему договору);</w:t>
      </w:r>
    </w:p>
    <w:p>
      <w:pPr>
        <w:jc w:val="left"/>
        <w:spacing w:before="0" w:after="60" w:line="360" w:lineRule="auto"/>
      </w:pPr>
      <w:r>
        <w:rPr>
          <w:rFonts w:ascii="Times New Roman" w:hAnsi="Times New Roman" w:eastAsia="Times New Roman"/>
        </w:rPr>
        <w:t xml:space="preserve">• сценарии компьютерных очерков о ______________________ (список очерков – Приложение №3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Сроки выполнения работ по периодам определены в календарном плане (Приложение №4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Выполненные работы принимаются Заказчиком у Авторов по этапам, а также в целом путем составления двустороннего акта, с момента подписания которого права на Материалы, указанные в п. 3.1, считаются переданными Заказчику.</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Авторы отчуждают Заказчику исключительные права на создаваемые Материалы в полном объеме для использования их в любой форме и любым способом, включая перечисленные в ст. 1270 ГК РФ.</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Личные неимущественные права на созданные Авторами Материалы сохраняются за Авторами. В случае если переработка Продукта потребует изменения созданных Авторами Материалов (за исключением технического редактирования), Заказчик обязан обратиться к Авторам для заключения нового договора или получения письменного разрешения на изменение Материалов.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Исключительные права по настоящему договору передаются на территорию всего мира на срок действия на Продукт в соответствии с законодательством РФ.</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Авторы не сохраняют за собой права использовать Материалы самостоятельно или предоставлять аналогичные права на их использование третьим лицам.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Заказчик предоставляет Авторам бесплатно 10 экземпляров выпущенного Продукта.</w:t>
      </w:r>
    </w:p>
    <w:p>
      <w:pPr>
        <w:jc w:val="left"/>
        <w:spacing w:before="240" w:after="120" w:line="360" w:lineRule="auto"/>
      </w:pPr>
      <w:r>
        <w:rPr>
          <w:rFonts w:ascii="Times New Roman" w:hAnsi="Times New Roman" w:eastAsia="Times New Roman"/>
          <w:b/>
          <w:sz w:val="28"/>
          <w:szCs w:val="28"/>
        </w:rPr>
        <w:t xml:space="preserve">4. ОПЛАТА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выплачивает Авторам разовое вознаграждение в сумме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Указанная сумма выплачивается Авторам в течение __________ дней после заключения настоящего договора.</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двух лет,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6. ОТВЕТСТВЕННОСТЬ И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Все споры и разногласия, если таковые возникнут в процессе исполнения настоящего договора, стороны разрешают путем переговоров. В противном случае они передаются на рассмотрение ____________________ суда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Во всем остальном, что не предусмотрено условиями настоящего договора,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вступает в силу с момента его подписания сторонами договора и действует в течение срока, указанного в п.3.4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изменения и дополнения к договору действительны в том случае, если они совершены в письменной форме и подписаны сторонами.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Приложения к настоящему договору являются его неотъемлемой частью.</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Настоящий договор составлен в __________ экземплярах, имеющих одинаковую юридическую силу, по одному для каждой из сторон (а также для регистрирующего органа в случае, если договор подлежит государственной регистрации).</w:t>
      </w:r>
    </w:p>
    <w:p>
      <w:pPr>
        <w:jc w:val="left"/>
        <w:spacing w:before="240" w:after="120" w:line="360" w:lineRule="auto"/>
      </w:pPr>
      <w:r>
        <w:rPr>
          <w:rFonts w:ascii="Times New Roman" w:hAnsi="Times New Roman" w:eastAsia="Times New Roman"/>
          <w:b/>
          <w:sz w:val="28"/>
          <w:szCs w:val="28"/>
        </w:rPr>
        <w:t xml:space="preserve">8.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Авторы</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Авторы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