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беспроцентного денежного займа, заключаемого между физическим и юридическим лицом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________________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одновременно с возвратом суммы займа в срок, указанный в п. 2.1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________________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