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комиссии на совершение сделок купли-продажи векселей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Комитент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Комиссионер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условиями настоящего договора Комитент поручает, а Комиссионер принимает на себя обязательство за вознаграждение от своего имени и за счет Комитента осуществлять сделки купли-продажи векселей.</w:t>
      </w:r>
    </w:p>
    <w:p>
      <w:pPr>
        <w:jc w:val="left"/>
        <w:spacing w:before="240" w:after="120" w:line="360" w:lineRule="auto"/>
      </w:pPr>
      <w:r>
        <w:rPr>
          <w:rFonts w:ascii="Times New Roman" w:hAnsi="Times New Roman" w:eastAsia="Times New Roman"/>
          <w:b/>
          <w:sz w:val="28"/>
          <w:szCs w:val="28"/>
        </w:rPr>
        <w:t xml:space="preserve">2. ОБЩИЕ УСЛОВИЯ И ИСПОЛНЕНИЕ КОМИССИОННОГО ПОРУЧЕНИЯ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Для учета денежных средств Комитента по сделкам с Векселями, совершаемым по настоящему Договору, Комиссионер открывает счет №____________________ в ______________________. Комиссионер открывает счет, указанный в настоящем пункте после предоставления Комитентом пакета документов, определяемого в соответствии с требованиями действующего законодательства РФ, нормативными документами Банка России и Приложением №__________ к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Комитент передает Комиссионеру векселя по Акту приема-передачи векселей, оформленному в соответствии с Приложением №__________ к настоящему Договору. Комитент при подаче поручения на продажу Векселей обязуется на дату подачи поручения осуществить передачу Векселей по Акту приема-передачи. Комитент гарантирует, что все передаваемые по настоящему Договору векселя принадлежат ему на праве собственности, являются подлинными, не являются предметом залога, объектом споров, под арестом не состоят, правами третьих лиц не обременены.</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Комитент при подаче поручения на покупку Векселей обязан на дату подачи поручения перечислить на указанный в п.2.1. настоящего Договора счет денежные средства в размере, необходимом для исполнения поручения и уплаты комиссионного вознаграждения Комиссионеру.</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Комиссионер приступает к исполнению поручения Комитента на покупку/продажу Векселей с момента поступления необходимой суммы денежных средств на указанный в п.2.1. настоящего Договора счет/передачи Комитентом Векселей. При непоступлении необходимых денежных средств на указанный счет/непередачи Комитентом Векселей на дату подачи поручения Комитентом Комиссионер вправе отказать в приеме Поручения к исполнению.</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Комитент передает Комиссионеру, а Комиссионер принимает к исполнению надлежаще оформленное поручение на совершение сделок с Векселями. Форма поручения Комитента приведена в Приложении №__________ к настоящему Договору. Поручения могут передаваться Комиссионеру по факсимильной связи. Комитент обязан предоставить Комиссионеру оригинал поручения не позднее рабочего дня, следующего за днем его передачи по факсимильной связи.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Комиссионер вправе не принять поручение к исполнению в случае несоответствия реквизитов векселей, указанных в поручении, реквизитам векселей, полученным Комиссионером по Акту приема-передачи векселей, а также в случае недостаточности и/или неточности указания в Поручении необходимых условий для совершения сделки по покупке/продаже Векселей.</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Комиссионер совершает сделки по поручению Комитента в течение срока, указанного в поручении Комитента.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Комиссионер реализует Векселя по цене не ниже, указанной Комитентом в поручении.В случае, если цена продажи Векселей устанавливается Комитентом, исходя из рыночной стоимости Векселей на день их продажи, то рыночная стоимость определяется котировками операторов вексельного рынка на покупку соответствующих векселей, выставленными Российской Внебиржевой Сетью (РВС). Комиссионер покупает Векселя по цене не выше, указанной Комитентом в поручении.В случае, если цена покупки Векселей устанавливается Комитентом, исходя из рыночной стоимости Векселей на день их покупки, то рыночная стоимость определяется котировками операторов вексельного рынка на продажу соответствующих векселей, выставленными Российской Внебиржевой Сетью (РВС). Операторами вексельного рынка в целях настоящего пункта являются: ______________________.</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 случае невозможности выполнения поручения Комитента вследствие сложившейся конъюнктуры рынка или отсутствия предложения/спроса на рынке Векселей Комиссионер уведомляет Комитента об этом до окончания срока действия его поручения.</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Комиссионер при исполнении поручения Комитента на покупку Векселей обязуется передать Векселя Комитенту по Акту приема-передачи векселей не позднее рабочего дня, следующего за днем получения Комиссионером Векселей.</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Комиссионер при исполнении Поручения Комитента на продажу Векселей обязуется не позднее дня зачисления денежных средств на свой корреспондентский счет учесть денежные средства Комитента на счете №____________________, открытом согласно п.2.1. настоящего Договора.</w:t>
      </w:r>
    </w:p>
    <w:p>
      <w:pPr>
        <w:jc w:val="left"/>
        <w:spacing w:before="240" w:after="120" w:line="360" w:lineRule="auto"/>
      </w:pPr>
      <w:r>
        <w:rPr>
          <w:rFonts w:ascii="Times New Roman" w:hAnsi="Times New Roman" w:eastAsia="Times New Roman"/>
          <w:b/>
          <w:sz w:val="28"/>
          <w:szCs w:val="28"/>
        </w:rPr>
        <w:t xml:space="preserve">3. КОМИССИОННОЕ ВОЗНАГРАЖДЕНИЕ И ОПЛАТА РАСХОДОВ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Комиссионное вознаграждение по фактически совершенным сделкам составляет __________% от суммы каждой сделки, совершенной Комиссионером, включая НДС.</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Комитент, помимо уплаты комиссионного вознаграждения, оплачивает Комиссионеру фактически понесенные им расходы. К фактически понесенным расходам Комиссионера включаются сборы и тарифы, взимаемые с Комиссионера третьими лицами в связи с совершением сделок и/или операций, предусмотренных настоящим Договором.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Комиссионер не позднее дня, следующего за днем учета денежных средств Комитента на счете №____________________, перечисляет Комитенту причитающиеся Комитенту денежные средства от продажи Векселей, удерживая при этом комиссионное вознаграждение и сумму понесенных расходов, по платежным реквизитам, указанным в настоящем Договоре, если иное не указано в поручении Комитента.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При наличии взаимных однородных обязательств, срок исполнения по которым наступил, Стороны вправе провести зачет встречных требований.</w:t>
      </w:r>
    </w:p>
    <w:p>
      <w:pPr>
        <w:jc w:val="left"/>
        <w:spacing w:before="240" w:after="120" w:line="360" w:lineRule="auto"/>
      </w:pPr>
      <w:r>
        <w:rPr>
          <w:rFonts w:ascii="Times New Roman" w:hAnsi="Times New Roman" w:eastAsia="Times New Roman"/>
          <w:b/>
          <w:sz w:val="28"/>
          <w:szCs w:val="28"/>
        </w:rPr>
        <w:t xml:space="preserve">4. ОТЧЕТ КОМИССИОНЕРА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Комиссионер, в случае исполнения поручения Комитента на покупку/продажу Векселей, не позднее рабочего дня, следующего за днем совершения сделки, представляет Комитенту отчет в соответствии с Приложением №__________ к настоящему Договору о совершенных в соответствии с настоящим Договором сделках.</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Отчет Комиссионера считается принятым, если Комитент в течение __________ рабочих дней с даты получения отчета Комиссионера не заявит в письменной форме о своем несогласии с информацией или фактами, изложенными в переданных ему документах.</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Комитент вправе запросить отчетность на любую дату, направив в адрес Комиссионера запрос. Данная отчетность предоставляется Комиссионером в течение __________ рабочих дней с даты поступления запроса.</w:t>
      </w:r>
    </w:p>
    <w:p>
      <w:pPr>
        <w:jc w:val="left"/>
        <w:spacing w:before="240" w:after="120" w:line="360" w:lineRule="auto"/>
      </w:pPr>
      <w:r>
        <w:rPr>
          <w:rFonts w:ascii="Times New Roman" w:hAnsi="Times New Roman" w:eastAsia="Times New Roman"/>
          <w:b/>
          <w:sz w:val="28"/>
          <w:szCs w:val="28"/>
        </w:rPr>
        <w:t xml:space="preserve">5. ОТМЕНА ПОРУЧЕНИЯ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Комитент вправе отозвать поручение путем направления Комиссионеру письменного уведомления об отзыве, при условии получения подтверждения Комиссионера о невыполнении на момент получения уведомления об отзыве поручения, подлежащего отзыву. Уведомление должно содержать ссылку на дату и номер отменяемого поручения Комитента, подписано уполномоченными лицами Комитента и скреплено его печатью.</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если уведомление об отзыве направляется Комитентом посредством факсимильной связи, Комитент обязан предоставить Комиссионеру оригинал уведомления не позднее рабочего дня, следующего за днем его направления Комиссионеру по факсимильной связи.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Комиссионер обязан передать Комитенту нереализованные векселя по Акту приема-передачи векселей не позднее __________ рабочих дня после окончания срока действия поручения или получения уведомления об отзыве поручения.</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Комиссионер не несет ответственности за невыполнение поручения Комитента в полном объеме из-за сложившейся конъюнктуры рынка или отсутствия предложения/спроса на рынке ценных бумаг.</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просрочке исполнения обязательств, предусмотренных п.2.2, 2.3, 2.10, 2.11 настоящего Договора, нарушившая Сторона уплачивает другой Стороне неустойку в виде пени в размере __________% от суммы просроченного обязательства за каждый день просрочки исполнения.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не несут ответственности за неисполнение или ненадлежащее исполнение своих обязательств, если указанное неисполнение вызвано обстоятельствами непреодолимой силы, т.е. чрезвычайных и непредотвратимых при данных условиях обстоятельств. Сторона, для которой возникли обстоятельства непреодолимой силы, обязана в письменной форме информировать другую Сторону в течение __________ дней, как о наступлении, так и о прекращении указанных обстоятельств. Наступление указанных обстоятельств должно быть подтверждено документами компетентных органов. Несвоевременное уведомление и/или неуведомление о наступлении обстоятельств непреодолимой силы лишает заинтересованную Сторону права ссылаться на такие обстоятельства как на обстоятельства, освобождающие ее от ответственности за неисполнение/просрочку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7. ПОРЯДОК РАЗРЕШЕНИЯ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возникновения разногласий и споров между Сторонами по вопросам исполнения настоящего Договора, Стороны предпримут все усилия для их разрешения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разногласий путем переговоров спор передается на разрешение в Арбитражный суд г. ____________________.</w:t>
      </w:r>
    </w:p>
    <w:p>
      <w:pPr>
        <w:jc w:val="left"/>
        <w:spacing w:before="240" w:after="120" w:line="360" w:lineRule="auto"/>
      </w:pPr>
      <w:r>
        <w:rPr>
          <w:rFonts w:ascii="Times New Roman" w:hAnsi="Times New Roman" w:eastAsia="Times New Roman"/>
          <w:b/>
          <w:sz w:val="28"/>
          <w:szCs w:val="28"/>
        </w:rPr>
        <w:t xml:space="preserve">8. ДЕЙСТВИЕ ДОГОВОРА И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даты его подписания Сторонами и действует неопределенный срок.</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Досрочное расторжение настоящего Договора осуществляется по соглашению Сторон или по инициативе одной из Сторон, при условии письменного уведомления другой Стороны не менее, чем за __________ календарных дней до даты расторжения настоящего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изменения и дополнения настоящего Договора составляются в письменной форме и подписываются уполномоченными представителями Сторон.</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Все приложения к настоящему Договору являются его неотъемлемой частью после их подписания уполномоченными представителями Сторон.</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Каждая из Сторон обязана уведомить другую Сторону об изменении своего местонахождения, платежных реквизитов, наименования, печати и/или состава лиц, имеющих право представления интересов и подписания документов, а также о наступлении иных обстоятельств, которые могут повлиять на исполнение Сторонами своих обязательств по настоящему Договору. Такое уведомление должно быть составлено в письменной форме, подписано уполномоченным лицом Стороны и направлено другой Стороне с приложением подтверждающих документов в срок не позднее трех рабочих дней с момента принятия решения о внесении соответствующих изменений или регистрации таких изменений, если таковая необходима. В случае несвоевременного уведомления/неуведомления одной из Сторон об изменениях все исполненное по настоящему Договору другой Стороной, не извещенной своевременно о таком изменении, считается исполненным надлежащим образом.</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Комитент</w:t>
      </w:r>
      <w:r>
        <w:tab/>
      </w:r>
      <w:r>
        <w:rPr>
          <w:rFonts w:ascii="Times New Roman" w:hAnsi="Times New Roman" w:eastAsia="Times New Roman"/>
        </w:rPr>
        <w:t xml:space="preserve">Комиссионер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Комитент ______________________</w:t>
      </w:r>
      <w:r>
        <w:tab/>
      </w:r>
      <w:r>
        <w:rPr>
          <w:rFonts w:ascii="Times New Roman" w:hAnsi="Times New Roman" w:eastAsia="Times New Roman"/>
        </w:rPr>
        <w:t xml:space="preserve">Комиссионер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