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основных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продает, а Покупатель покупает имущество (основные средства):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стоимостью __________ рублей (в т.ч. НДС);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стоимостью __________ рублей (в т.ч. НДС);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стоимостью __________ рублей (в т.ч. НДС);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стоимостью __________ рублей (в т.ч. НДС);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стоимостью __________ рублей (в т.ч. НДС);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стоимостью __________ рублей (в т.ч. НДС);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 общую сумму __________ рублей (в т.ч. НДС).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Продавец обязан передать имущество, указанное в п.1.1 в срок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момент передачи имущества Продавец передает все необходимые документы, прилагаемые к имуществу, указанному в п.1.1.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Передаваемое по настоящему Договору имущество должно быть в полном комплекте.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Имущество, указанное в п.1.1 передается по акту, подписываемому уполномоченными сотрудниками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передавать имущество в соответствии с условиями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обеспечить условия для принятия Покупателем передаваемого имущества;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совершить все необходимые действия, обеспечивающие принятие передаваемого имущества;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оплатить передаваемое имущество в соответствии с условиями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передаваемого по настоящему договору имущества составляет __________ рублей (в т.ч. НДС).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осуществляется Покупателем в российских рублях на расчетный счет Продавца в течение __________ дней с момента передачи имущества. Обязанность Покупателя по оплате передаваемого имущества считается исполненной в момент зачисления денежных средств на расчетный счет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ВСТУПЛЕНИЕ В СИЛУ. ПОРЯДОК ИЗМЕНЕНИЯ И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действие с момента его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соответствии со ст.450 ГК РФ Стороны вправе в любое время изменить или расторгнуть настоящий Договор по взаимному соглашению.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 И ОБМЕН ИНФОРМАЦИЕЙ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Если не оговорено особо, сроки, указанные в настоящем Договоре, исчисляются в календарных днях.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дата исполнения какого-либо обязательства по настоящему Договору приходится на нерабочий день, срок его исполнения переносится на ближайший рабочий день, следующий за датой исполнения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обязуются своевременно, не позднее __________ дней, уведомлять друг друга об изменении почтовых, банковских, электронных и иных реквизитов. В случае несвоевременного уведомления направленные по прежним реквизитам документы, денежные средства и информация считаются направленными по надлежащему адресу и реквизитам.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если эти обстоятельства непосредственно повлияли на исполнение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эти обстоятельства будут продолжаться более одного месяца, каждая сторона будет иметь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АРБИТРАЖ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 и разногласия, возникающие из данного договора, которые не могут быть урегулированы путем переговоров, подлежат разрешению в Арбитражном суде города Москвы.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являются его неотъемлемыми частями и действительны, если совершены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экземпляру для каждой стороны. Каждый экземпляр имеет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