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купли-продажи земельного участка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продал, а Покупатель купил земельный участок общей площадью ______ кв. м, находящийся по адресу: ________________________________.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Характеристики земельного участка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Кадастровый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земель: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Разрешенное использование: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Указанный земельный участок принадлежит Продавцу на праве собственности на основании ________________________________. Право собственности Продавца подтверждается свидетельством о государственной регистрации права собственности № ________________________________ от «__________» __________________ 2026 г., выданным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Указанный земельный участок ранее не отчуждался, не заложен, в споре, под арестом и запретом не состоит. Продавец передает, а Покупатель приобретает земельный участок, свободный от любых имущественных прав и претензий третьих лиц, о которых в момент подписания договора стороны не могли не знать.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Указанный земельный участок Продавец продает Покупателю по цене ________________________________ рублей. Всю сумму за указанный земельный участок на момент подписания настоящего договора Покупатель оплатил Продавцу полностью.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ИНЫЕ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Порядок государственной регистрации недвижимости и сделок с ней, а также добровольность нотариального удостоверения сделки Сторонам известны.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Расходы по регистрации перехода права собственности на основании настоящего Договора в органе, осуществляющем государственную регистрацию прав на недвижимое имущество и сделок с ним, оплачивают Покупатель и Продавец.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Содержание статей 170, 179, 256, 460, 469, 475, 477, 551, 556 ГК РФ Сторонам известно.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 соглашению Сторон имущество считается переданным с момента подписания передаточного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Продавец гарантирует, что заключает настоящий договор не вследствие стечения тяжелых обстоятельств на крайне невыгодных для себя условиях и настоящий договор не является для него кабальной сделкой.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его предмета,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Настоящий договор составлен и подписан Сторонами в трех экземплярах, по одному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