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именных ценных бумаг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настоящего договора Клиент передает Фирме ____________________ в количестве __________ номинальной стоимостью __________ рублей, на общую сумму __________ рублей, а Фирма передает Клиенту ____________________, на __________ шт., номинальной стоимостью __________ на общую сумму, равную общей сумме переданных Клиентом Фирме ценных бумаг.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Передает Фирме ____________________ в момент подписания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Передает Клиенту ____________________ в момент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Фирма за свой счет оплачивает налог на операции с ценными бумагами в размере __________% от общей стоимости акций, приобретаемых у Клиента от его имени в государственный бюджет.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Фирма и Клиент должны гарантировать друг другу, что до заключения настоящего Договора все поименованные в п.1.1 договора ценные бумаги никому не проданы, не заложены, в споре и под арестом не состоят и никакие третьи лица прав на них не имеют.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Фирма и Клиент гарантируют друг другу подлинность бланков ценных бумаг. В случае признания бланков ценных бумаг переданных ими недействительными они производят их замену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Стороны настоящего договора утрачивают право распоряжаться ценными бумагами, переданными ими друг другу.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невозможности урегулировать спор мирным путем, он разрешается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датой его подписания и заканчивается исполнением.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