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основных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произвести на условиях настоящего договора обмен автомобилей: автомобиль марки ____________________, №__________, двигатель №____________________, кузов №____________________, год выпуска __________; на автомобиль марки ____________________, №__________, двигатель №____________________, кузов №____________________, год выпуска 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Техническое состояние каждого автомобиля подтверждается актом техосмотра в органах ГИБДД.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собственности каждой из сторон на обмениваемый товар переходит сразу после исполнения сторонами своих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обязуются: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товар, соответствующий данному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исправное состояние автомобиля;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обязательство по передачи автомобиля в срок, предусмотренный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товар свободным от любых прав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вместе с товаром все относящиеся к нему документы (технический паспорт, акт техосмотра в ГИБДД и др.);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гарантийный срок, в течение которого Стороны отвечают за недостатки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Сторона 1 обязуется произвести оплату разницы стоимости данных автомобилей на счет Стороны 2 в срок, указанный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проверку качества обмениваемого автомобиля;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исполнения другой стороной всех обязательств, предусмотренных данным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если в течение гарантийного срока будут обнаружены неустранимые недостатки или недостатки, которые не могут быть устранены без несоразмерных расходов и затрат времени, Стороны вправе требовать замены автомобиля на исправный и соответствующий требованиям данного договора или расторжения договора и возмещения понесенных убытков;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неисполнение одной из Сторон обязанности по передаче товара, свободным от прав третьих лиц, а также обязанности по исполнению данного договора в срок, также дает право другой Стороне требовать расторжения договора и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неисполнения Стороной 1 обязанности по оплате разницы стоимости товаров, Сторона 2 имеет право требовать возврата товара и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несут ответственность за недостатки товара в пределах гарантийного срока. Гарантийный срок исчисляется с момента передачи товара и длится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 СРОК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Каждая из сторон поставляет товар в течение __________ дней после подписания настоящего договора в место, указанное другой стороной.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 1 производит оплату разницы в стоимости товаров на счет Стороны 2 в течение __________ дней после получения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Разница в стоимости товаров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РИСК СЛУЧАЙНОЙ ГИБЕЛИ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Риск случайной гибели товара переходит на Сторону с момента получения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 стороны решают путем переговоров, а в случае их неурегулирования, споры подлежат рассмотрению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составлен в 2-х экземплярах, каждый из которых имеет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