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использование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Правообладатель за вознаграждение передает, а Пользователь получает неисключительное право на использование __________ копии программы: ____________________, именуемую далее «Программный продукт», Пользователь обязуется принять этот Программный продукт и уплатить за него определенную Договором денежную сумму (цену). Состав передаваемого Программного Продукта изложен в Приложении №1 к настоящему Договору. Описание функциональных возможностей Программного Продукта приведено в документации к Программному Продукту (далее – «Документация»).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Программный Продукт может использоваться при выполнении Технических требований, изложенных в Приложении №2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ОБЪЕМ ПОЛУЧАЕМЫХ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Получаемое Пользователем в соответствии с п.1.1 настоящего Договора неисключительное право на использование предусматривает возможность осуществлять любые действия, связанные с функционированием Программного Продукта в соответствии с его назначением, за исключением действий, оговоренных в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Получаемое Пользователем неисключительное право на использование Программного Продукта не включает права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модификацию Программного Продукта, в том числе вскрытие защиты Программного Продукта. Параметризация Программного Продукта и наращивание его функциональных возможностей за счет встроенных средств, не являются модификацией Программного Продукта;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передачу тем или иным способом полученного права на использование Программного Продукта и Документации третьим лицам;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изготовление не предусмотренных Договором копий Программного Продукта, за исключением необходимого количества резервных копий, используемых исключительно в архивных целях, и тестовых копий;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разработку производного программного обеспечения с использованием, как всего Программного Продукта, так и его модулей. Ограничение на разработку производного программного обеспечения не распространяется на право Пользователя разрабатывать новые отчетные формы и/или использовать информацию из файлов данных, созданных с помощью Программного Продукта, во внешних по отношению к нему системах;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упоминание Программного Продукта в публикациях и выступлениях без ссылки на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Получаемое Пользователем право на использование Программного Продукта действует в пределах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Условия настоящего Договора не предусматривают передачу права собственности на Программный Продукт.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в течение ____________________. По истечении ____________________, при соблюдении условий настоящего договора, объем предоставляемых прав сохраняется за Пользователем. По соглашению Сторон срок действия Договора может быть продлен. В случае, если Договор подписан Пользователем позднее __________ дней с даты подписания его Правообладателем, Договор считается незаключенным.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Размер платы (цена Договора) за передаваемое право на использование Программного Продукта определен в рублях РФ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путем перечисления 100% цены Договора на расчетный счет правообладателя в течение __________ банковских дней с даты подписания настоящего Договора. Датой платежа является дата списания денежных средств со счета Пользователя.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АВТОРСКИЕ ПРАВА НА ПРОГРАММНЫЙ ПРОДУКТ И ДОКУМЕНТАЦИЮ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Имущественные права на Программный Продукт и Документацию, в том числе право на распространение принадлежат Правообладателю, на основании соответствующего договора между Правообладателем и разработчиком Программного Продукта и Документации, и защищены Законом РФ «О правовой охране программ для ЭВМ и баз данных» № 3523-1 от 23.09.1992 года. Пользователь получает права на использование Программного Продукта и Документации в объеме,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предъявлении к Пользователю судебного или арбитражного иска со стороны третьих лиц, основанного на утверждении наличия факта нарушения прав на интеллектуальную собственность, относящуюся к Программному Продукту, Правообладатель обязуется выступить за свой счет в судебных или арбитражных органах на стороне Пользователя и предоставить всю имеющуюся у него необходимую информацию. В случае, если факт нарушения Правообладателем прав на интеллектуальную собственность будет доказан в суде по иску третьего лица, и в связи с этим у Пользователя возникнут какие-либо неблагоприятные последствия, связанные с ограничением, либо изъятием у него права на использование Программного Продукта в рамках настоящего Договора, Правообладатель обязуется возместить ему убытки, связанные с такими последствиями, включая судебные издержки.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Пользователь обязуется принять все меры, необходимые для соблюдения условий конфиденциальности технологических и деловых секретов Правообладателя, содержащихся в Программном Продукте и Документации, а также немедленно уведомить Правообладателя о любом факте, свидетельствующем о нарушении условий конфиденциальности в отношении этой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Правообладатель обязуется принять все меры, необходимые для соблюдения условий конфиденциальности деловых секретов Пользователя, а также немедленно уведомить Пользователя о любом факте, свидетельствующем о нарушении условий конфиденциальности в отношении этой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Обязательство в отношении соблюдения условий конфиденциальности указанной информации действует в течение срока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ПЕРЕДАЧА ПРОГРАММНОГО ПРОДУКТА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срок не позднее __________ календарных дней с даты оплаты 100% вознаграждения по настоящему Договору Правообладатель передает Пользователю Дистрибутив с Программным Продуктом и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Программный Продукт передается Пользователю в следующем составе: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получении Пользователем Программного Продукта Стороны подписывают соответствующую накладную. Датой передачи Программного Продукта считается дата подписания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Программный Продукт предназначен исключительно для выполнения только тех функций, которые предусмотрены в настоящем Договоре, в приложениях к нему и в иной Документации, предоставленной Правообладателем. Какие-либо изменения, дополнения и пожелания Пользователя, не связанные с функциональными возможностями Программного Продукта, предусмотренными настоящим Договором, не рассматриваются, как рекламации и могут быть выполнены Правообладателем на основании отдельного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обнаружении Пользователем несоответствия функциональных возможностей Программного Продукта возможностям, оговоренным в Документации, Правообладатель обязуется за свой счет и в возможно короткие сроки устранить эти несоответствия. Данная гарантия действует в течение ____________________ с даты передачи Программного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Гарантия, указанная в п.8.2 настоящего Договора, аннулируется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установки Программного Продукта в условиях, не соответствующих Техническим требованиям, изложенным в Приложении №2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несанкционированного Правообладателем использования Пользователем Программного Продукта совместно с другими видами системных программных средств, не указанных в Приложении №2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санкционированного Пользователем использования Программного Продукта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Условия гарантии, указанной в п.8.2 настоящего Договора, не предусматривают внесение каких-либо изменений и дополнений в функциональные возможности Программного Продукта, оговоренные в документации, и связанных как с изменением текущего законодательства РФ, так и с пожеланиями Пользователя.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несанкционированного копирования (передачи, установки) Программного продукта третьим лицам Пользователь выплачивает Правообладателю неустойку в размере однократной цены Договора за каждую незаконную копию. За иное невыполнение или ненадлежащее выполнение обязательств по настоящему Договору Правообладатель несет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 не несут ответственности за невыполнение условий Договора, если это обусловлено неотвратимыми объективными обстоятельствами (форс-мажор), возникшими после заключения настоящего Договора, которые Стороны не могли ни предвидеть, ни предотвратить, как то: стихийными бедствиями, военными действиями, актами правительства и действиями властей, которые препятствуют выполнению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О возникновении обстоятельств, указанных в п.9.4 настоящего Договора, Стороны должны известить друг друга не позднее __________ календарных дней с момента возникновения таких обстоятельств. В противном случае такие обстоятельства не будут учитываться как форс-мажорные.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Обязанность по доказыванию существования форс-мажорных обстоятельств, указанных в п.9.4 настоящего Договора, лежит на Стороне, не выполнившей свои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ими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ОГРАНИЧЕНИЕ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Правообладатель не несет никакой ответственности за результаты коммерческой деятельности, получаемые в связи с использованием Пользователем в своей деятельности Программного Продукта, как то потерю прибыли Пользователем, сохранность данных, а также косвенные или прямые убытки Пользователя. Указанное в настоящем пункте ограничение не распространяется на убытки в результате нанесенного вреда или небрежного отношения со стороны Правообладателя или его исполнительных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любом случае имущественная ответственность Правообладателя по настоящему Договору не может превышать размер цены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1 Стороны обязуются разрешать все споры и разногласия, возникающие в процессе исполнения Договора,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невозможности достижения соглашения путем переговоров, споры между Сторонами, связанные с исполнением настоящего Договора, разрешаются в предусмотренном законодательством РФ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После прекращения действия настоящего Договора Пользователь обязуется немедленно прекратить использование Программного Продукта, уничтожить все имеющиеся у него копии Программного Продукта и впредь его не использовать. При этом за Пользователем остается право просмотра информации, содержащейся в базе данных, средствами Программного Продукта.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ПЕРЕУСТУПКА ПРАВ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Права и обязанности по настоящему Договору не могут быть переданы либо переуступлены Стороной третьим лицам без предварительного получения письменного разрешения другой Стороны на выполнение этого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ПОЛНОТА ДОГОВОРА И ПОРЯДОК ИЗМЕНЕНИЯ ЕГО УСЛОВИЙ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Стороны признают себя связанными предусмотренными в настоящем Договоре обязательствами, а также его полноту и замену им всех предыдущих соглашений между ними в отношении Предмета Договора в письменной или устной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Любые последующие дополнения или изменения положений настоящего Договора должны быть в письменной форме согласованы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Изменение комплектации передаваемого Программного Продукта оговаривается в дополнительных соглашениях к настоящему Договору, либо в отдельных договорах и в цену настоящего Договора не входят.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По всем вопросам, не урегулированным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</w:t>
      </w:r>
      <w:r>
        <w:tab/>
      </w:r>
      <w:r>
        <w:rPr>
          <w:rFonts w:ascii="Times New Roman" w:hAnsi="Times New Roman" w:eastAsia="Times New Roman"/>
        </w:rPr>
        <w:t xml:space="preserve">Правообладатель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Пользователь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Правообладатель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