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выполнение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выполнить работы согласно Заданию (далее - Работы) и сдать результат Работ Заказчику,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Результат выполненных Работ должен быть пригодным для использования по следующему назначению: ____________________ . Качество результата Работ должно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Дата начала выполнения Работ «______» __________ 2026 г., дата окончания выполнения Работ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Материалы и оборудование, необходимые для выполнения Работ предоставляет __________ , их перечень согласован в приложении к Договору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материалов и оборудования несет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Подрядчик вправе привлекать к выполнению Работ субподрядчиков.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Результат выполненных Работ передается по акту приемки-сдачи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Оплата по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на выполнение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материалов и оборудования, предоставляемых для выполнения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приемки-сдачи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