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в студенческом общежитии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предоставляет для проживания на весь период обучения с «______» __________ 2026 года по «______» __________ 2026 года место в комнате №__________ общежития №__________ по адресу ______________________, для временного проживания в нем.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Жилое помещение предоставляется в связи с обучением (работой).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Нанимателю (семейной паре) в студенческом общежитии может быть предоставлено отдельное изолированное жилое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заключается на время обучения.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НАНИМАТЕЛЯ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 использование жилого помещения для проживания;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на пользование общим имуществом в общежитии;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на расторжение в любое время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может иметь иные права,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использовать жилое помещение по назначению и в пределах, установленных Жилищным кодексом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соблюдать правила пользования жилым помещением и правила внутреннего распорядка студенческого общежития;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обеспечивать сохранность жилого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поддерживать надлежащее состояние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самовольное переустройство или перепланировка жилого помещения не допускается;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2.3.11.</w:t>
      </w:r>
      <w:r>
        <w:rPr>
          <w:rFonts w:ascii="Times New Roman" w:hAnsi="Times New Roman" w:eastAsia="Times New Roman"/>
        </w:rPr>
        <w:t xml:space="preserve">при освобождении жилого помещения сдать его в течение __________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2.3.12.</w:t>
      </w:r>
      <w:r>
        <w:rPr>
          <w:rFonts w:ascii="Times New Roman" w:hAnsi="Times New Roman" w:eastAsia="Times New Roman"/>
        </w:rPr>
        <w:t xml:space="preserve">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Наниматель жилого помещения несет иные обязанности, предусмотренные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Наймодатель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требовать своевременного внесения платы за жилое помещение и коммунальные услуги;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Наймодатель может иметь иные права, предусмотренные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принимать участие в надлежащем содержании и ремонте общего имущества в многоквартирном доме, в котором находится жилое помещение;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обеспечивать предоставление Нанимателю коммунальных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Наймодатель несет иные обязанности, предусмотренные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Наниматель в любое время может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любое время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Расторжение настоящего Договора по требованию Наймодателя допускается в судебном порядке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невнесения Нанимателем платы за жилое помещение и (или) коммунальные услуги в течение более __________ месяцев;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разрушения или повреждения жилого помещения Нанимателем или членами его семьи;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систематического нарушения прав и законных интересов соседей;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использования жилого помещения не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прекращается в связи: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с утратой (разрушением) жилого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со смертью Нанимателя;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с окончанием срока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гражданин подлежит выселению без предоставления другого жилого помещения, за исключением случаев, предусмотренных Жилищным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ВНЕСЕНИЕ ПЛАТЫ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вносит плату за жилое помещение в порядке и размере, которые предусмотрены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один из которых находится у Наймодателя, другой – у Нанимателя.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