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передаче бездомного (найденного) животного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Прежний владелец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Новый владелец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Прежний владелец передает новому владельцу, а новый владелец принимает для содержания в качестве домашнего животного: ______________________ далее по тексту – «животное».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Прежний владелец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Не скрывать от нового владельца подробностей о состоянии здоровья и особенностях поведения животного.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животное новому владельцу со всеми имеющимися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Осуществлять патронаж животного и консультировать нового владельца по вопросам содержания и воспитания.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Принять животное обратно в случае возврата её новым владельцем или по другим причинам.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Новый владелец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Соблюдать необходимый уход за животным в соответствии с санитарными и ветеринарными требованиями, законодательством и особенностями данного животного.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Предоставлять ветеринарную помощь при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 передавать животное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препятствовать патронажу животного со стороны прежнего владельца.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Уведомить прежнего владельца о смене места жительства.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усыплять животное без уведомления и согласования с прежним владельцем.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Безвозмездно и беспрепятственно вернуть животное прежнему владельцу в случае невозможности содержать животное в силу различных причин, а также в случае выявления несоблюдения условий данного договора и (или) жестокого обращения с животным.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невыполнения либо ненадлежащего выполнения условий настоящего Договора, либо нарушения положений действующего законодательства, нарушившая сторона подлежит ответственности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ДЕЙСТВИЯ ДОГОВОРА.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считается вступившим в законную силу, а права и обязанности наступившими в момент передачи животного новому владельцу.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договора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возврата животного прежнему владельцу;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смерти животного;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смерти нового владельца (в последнем случае животное должно быть возвращено прежнему владельцу, если у родственников умершего нового владельца нет возможности и (или) желания оставить животное у себя и принять на себя все права и обязанности, обозначенные в договоре. Смена владельца согласовывается с прежним владельцем с заключением соответствующего договора с каждым последующим владельцем.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Прежний владелец</w:t>
      </w:r>
      <w:r>
        <w:tab/>
      </w:r>
      <w:r>
        <w:rPr>
          <w:rFonts w:ascii="Times New Roman" w:hAnsi="Times New Roman" w:eastAsia="Times New Roman"/>
        </w:rPr>
        <w:t xml:space="preserve">Новый владелец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Прежний владелец ______________________</w:t>
      </w:r>
      <w:r>
        <w:tab/>
      </w:r>
      <w:r>
        <w:rPr>
          <w:rFonts w:ascii="Times New Roman" w:hAnsi="Times New Roman" w:eastAsia="Times New Roman"/>
        </w:rPr>
        <w:t xml:space="preserve">Новый владелец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