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переуступке прав по договору аренды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деятельность сторон по переуступке прав на арендуемое имущество по договору об аренде №__________ от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Арендодатель, являясь владельцем арендуемого имущества, в течение всего срока действия договора об аренде, предоставляет Арендатору полномочия по переуступке указанного оборудования для сдачи в аренду третьей стороне.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Переуступка оборудования имеет юридическую силу в течение всего срока аренды, указанного в договоре об аренде (или в соответствующем соглашении об аренде).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УСЛУГИ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должен осуществлять передачу оборудования от своего имени. Арендатор не уполномочен действовать от имени Арендодателя, а также давать от его имени какие-либо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Арендодатель обязуется передать права собственности на оборудование после того, как Арендатор продал оборудование, а Арендодатель получил плату за оборудование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обязуется оградить Арендодателя от любых издержек, потерь и обязательств, связанных с передачей оборудования, включая потери в результате задержки платежа или неуплаты третьей стороной, которой было передано оборудование.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Арендатор предусматривает переуступку оборудования в форме аренды третьей стороне (субарендатору), Арендатор обязан довести свое решение до сведения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