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залоге права на авторское вознаграждение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Залогодержатель по договору №__________ от «______» __________ 2026 г. предоставляет Залогодателю кредит в размере __________ рублей на срок __________ под проценты.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качестве обеспечения своевременного возврата кредита Залогодержатель принимает в залог принадлежащее Залогодателю право на получение авторского вознаграждения (гонорара) в размере ____________________, причитающегося Залогодателю по авторскому договору №__________ от «______» __________ 2026 г. заключенному с ____________________. Срок и порядок выплаты авторского вознаграждения определяется авторским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остальном, не предусмотренном настоящим договором, отношения сторон регулируются Законом РФ «О залоге».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двух экземплярах - по одному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