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на территории заказчика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Заказчику услуги, а Заказчик обязуется принять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на территории Заказчика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услуг, их стоимость, сроки оказания и иные условия определяются приложением к настоящему Договору,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гарантирует выполнение согласованных мероприятий и работ, входящих в стоимость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оказать услуги надлежащего качества и в установленный срок, обеспечить доступ своих сотрудников на территорию Заказчика и назначить ответственного представителя для координации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 принимать и оплачивать услуги в сроки, предусмотренные Договором, а также назначить ответственного представителя для взаимодействия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ОКАЗАНИЯ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Услуги оказываются в соответствии с настоящим Договором и приложениями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часть услуг не будет оказана либо будет оказана ненадлежащего качества, Заказчик вправе составить акт с перечнем недостатков. Такой акт служит основанием для применения мер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расчеты между Сторонами производятся в безналичном порядке в рублях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услуг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уплачивает Исполнителю предоплату в размере __________________ рублей. Оставшаяся часть цены выплачивается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неисполнении обязательств по вине Исполнителя он обязан вернуть Заказчику денежные средства за вычетом стоимости фактически оказанных услуг в течение ______ банковских дней с момента предъявления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ОТВЕТСТВЕННОСТЬ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действует с момента подписания и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обязательств в соответствии с законодательством Российской Федерации. Неустойка Исполнителя за нарушение обязательств может составлять __________________ % от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Информация, ставшая известной Сторонам в ходе исполнения Договора, признается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споры Стороны стремятся урегулировать путем переговоров, а при недостижении соглашения передают на рассмотрение суда по правилам действующего законодательства.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Исполнителя</w:t>
      </w:r>
      <w:r>
        <w:tab/>
      </w:r>
      <w:r>
        <w:rPr>
          <w:rFonts w:ascii="Times New Roman" w:hAnsi="Times New Roman" w:eastAsia="Times New Roman"/>
        </w:rPr>
        <w:t xml:space="preserve">Реквизиты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