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оказяния услуг на вывоз твёрдых бытовых отходов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Потребитель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регулярно производить вывоз ТБО в установленные графиком дни, а Потребитель обязуется оплатить услуги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РАСЧЕТОВ И ОПЛАТЫ УСЛУГ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Размер платы определяется расчетным, согласно количеству граждан, проживающих (зарегистрированных) в жилом доме.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К бытовому мусору не относятся ветки деревьев, трава, строительный мусор, металлолом, навоз. Небытовой мусор должен складироваться жильцами в специально отведенных местах. Вывоз небытового мусора производится Исполнителем за отдельную плату. Объем и размер оплаты определяется соглашением Сторон согласно действующим тарифам.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Расчетный период для оплаты за вывоз бытовых отходов устанавливается в один календарный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Оплата за вывоз бытовых отходов осуществляется ежемесячно до __________ числа месяца, следующего за истекшим месяцем, через сберкассы, отделения почтовой связи, в кассу Исполнителя или контролерам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Потребитель может производить предварительную оплату в счет будущих месяцев. В случае увеличения тарифов, Потребитель обязан произвести расчет и доплату по новому тарифу.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Оказывать услуги в установленные сроки, определенные, исходя из необходимости своевременного удаления бытовых отходов, в соответствии с действующими стандартами.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Представлять по запросу Потребителя необходимую и достоверную информацию об услугах по вывозу бытовых отходов, выдавать все необходимые справки для расчетов субсидий.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Информировать Потребителя об изменении тарифов на вывоз бытовых отходов через средства массовой информации и места приема оплаты коммунальных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Устранять недостатки в оказанных услугах в течение __________ дней со дня предъявления требований Потребителем.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Потребитель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Своевременно производить оплату за потребленные услуги по вывозу бытовых отходов и соблюдать порядок расчетов и оплаты услуг согласно разделу 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Оказывать Исполнителю содействие в предоставлении услуг.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Содержать мусоросборники в исправном и опрятном виде, содержать в чистоте площадки под мусоросборниками и дворовые территории, прилегающие к ним. Не допускать загрузки емкостей и спецавтотранспорта жидкими бытовыми отходами и ТБО, обладающих опасными свойствами (токсичностью, взрывоопасностью, пожароопасностью и др.). При нарушении данного условия Исполнитель вправе отказаться от предоставления услуг по вывозу соответствующих отходов до устранения опасности их свойств.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В случае изменения количества проживающих и зарегистрированных лиц незамедлительно сообщать об этом Исполнителю.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Пересматривать в одностороннем порядке действующие тарифы на вывоз бытовых отходов в связи с изменением действующих тарифов в соответствии с решением уполномоченного органа.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Публиковать списки должников в средствах массовой информации при задержке оплаты за предоставленные услуги свыше трех месяцев.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Принимать меры по взысканию задолженности, т.е. передавать материалы в судебные органы при задержке Потребителем оплаты за предоставленные услуги.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Потребитель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Проверять качество работ, выполняемых Исполнителем, не вмешиваясь в его деятельность.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Устанавливать разумные сроки для устранения недостатков, обнаруженных в ходе предоставления Исполнителем услуг по вывозу ТБО.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При неисполнении или ненадлежащем исполнении предусмотренных настоящим Договором обязательств Исполнитель несет ответственность в объеме предоставленных полномочий и принятых на себя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взаимных обязательств по настоящему Договору согласно действующему законодательству и условиям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При задержке Потребителем оплаты за предоставленные услуги по вывозу бытовых отходов Исполнитель применяет к Потребителю штрафные санкции – начисление пени в размере __________, действующей на момент оплаты, ставки рефинансирования Центрального банка Российской Федерации от невыплаченных в срок сумм за каждый день просрочки, начиная со следующего дня, после установленного срока выплаты по день фактического расчета включительно.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К причинам, из-за которых обе Стороны не несут ответственность, относятся форс-мажорные обстоятельства, не зависящие от Сторон. Перерасчет оплаты за не оказанные услуги в этих случаях не производится.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Настоящий договор вступает в силу со дня совершения физическим лицом акцепта настоящей публичной оферты в соответствии с п.4.1 договора и считается заключенным на неопределенный срок. Стороны признают, что изменения тарифов, норм накопления и правил предоставления услуг по вывозу бытовых отходов, утверждаемые в соответствии с действующим законодательством, являются основанием для изменения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Возникновение споров между Сторонами при исполнении договора не является основанием для отказа от выполнения договорных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неоказания или оказания услуг ненадлежащего качества Исполнителем по настоящему Договору Потребитель в течение __________ дней должен в письменной форме уведомить об этом Исполнителя (нарочно или почтой). В случае отсутствия подобного обращения в адрес Исполнителя услуга будет считаться надлежаще оказанной. Нумерация пунктов дана в соответствии с официальным текстом документа.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Все споры и разногласия между Сторонами по исполнению настоящего Договора разрешаются путем переговоров, в случае невозможности такого урегулирования разрешаются в судебном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Договор подлежит изменению независимо от согласия Сторон в случае принятия закона или другого нормативного акта, Устанавливающего обязательные для Сторон иные правила, чем те, которые действовали при заключении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По всем вопросам, не нашедшим отражения в договоре, Стороны руководствуются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Исполнитель несет ответственность по настоящему Договору с учетом реальных возможностей в части наличия и износа спецмашин, обеспеченности материально-техническими и финансовыми ресурсами.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Настоящий Договор вступает в силу со дня его опубликования и действует до даты следующего опубликования в средствах массовой информации.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Потребитель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