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перевозки груза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Перевозчик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Отправитель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Перевозчик обязуется доставить вверенный ему Отправителем груз ______________________ в количестве ____________________ , именуемый в дальнейшем «Груз», в следующий пункт назначения: ______________________ , выдать груз Получателю, а Отправитель обязуется уплатить за перевозку груза плату, установленную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Заключение настоящего договора подтверждается составлением и выдачей Перевозчиком Отправителю транспортной накладной (иного документа на груз).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Плата за перевозку груза составляет: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Перевозка груза оплачивается в следующие сроки и в следующем порядке: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Перевозчик обязан доставить груз в пункт назначения в согласованный Сторонами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Работы и услуги, выполняемые Перевозчиком по требованию Отправителя и не предусмотренные настоящим договором, оплачиваются Отправителем по дополнительному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Перевозчик имеет право удерживать переданный ему для перевозки груз в обеспечение причитающейся ему провозной платы и других платежей по перевозке.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ПОДАЧА ТРАНСПОРТНЫХ СРЕДСТВ. ПОГРУЗКА И ВЫГРУЗКА ГРУЗА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Перевозчик обязан подать Отправителю груза под погрузку исправные транспортные средства в состоянии, пригодном для перевозки груза, в следующий срок: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Отправитель вправе отказаться от поданных транспортных средств, не пригодных для перевозки груза.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Погрузка (выгрузка) груза осуществляется Отправителем (Получателем) в следующие сроки и в следующем порядке: ______________________ , а также с соблюдением положений, установленных транспортными уставами, кодексами и правилами.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 ЗА НАРУШЕНИЯ ОБЯЗАТЕЛЬСТВ ПО ПЕРЕВОЗКЕ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 случае неисполнения либо ненадлежащего исполнения обязательств по перевозке Стороны несут ответственность, установленную ГК РФ, иными правовыми актами, а также следующую ответственность, установленную соглашением Сторон: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Соглашения Сторон об ограничении или устранении установленной законом ответственности Перевозчика являются недействительными, за исключением случаев, когда возможность таких соглашений при перевозках груза предусмотрена транспортными уставами и кодексами.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Перевозчик за неподачу транспортных средств для перевозки груза в срок, предусмотренный п.2.1. настоящего договора, а Отправитель за не предъявление груза либо неиспользование поданных транспортных средств несут ответственность, установленную правовыми актами, а также следующую ответственность, предусмотренную соглашением сторон: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Перевозчик и Отправитель освобождаются от ответственности в случае неподачи транспортных средств либо неиспользования поданных транспортных средств, если это произошло вследствие: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непреодолимой силы, а также вследствие иных явлений стихийного характера (пожаров, заносов, наводнений) и военных действий;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прекращения или ограничения перевозки грузов в определенных направлениях, установленных в порядке, предусмотренном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иных случаях, предусмотренных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ПЕРЕВОЗЧИКА ЗА УТРАТУ, НЕДОСТАЧУ И ПОВРЕЖДЕНИЕ ГРУЗА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Перевозчик несет ответственность за сохранность груза, происшедшую после принятия его к перевозке и до выдачи Получателю, если не докажет, что утрата, недостача или повреждение груза произошли вследствие обстоятельств, которые Перевозчик не мог предотвратить и устранение которых от него не зависело.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Ущерб, причиненный при перевозке груза, возмещается Перевозчиком в следующем размере: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утраты или недостачи груза – в размере стоимости утраченного или недостающего груза;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повреждения груза – в размере суммы, на которую понизилась его стоимость, а при невозможности восстановления поврежденного груза – в размере его стоимости;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утраты груза, сданного к перевозке с объявлением его ценности, – в размере объявленной стоимости груза.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Стоимость груза определяется исходя из его цены, указанной в счете Продавца, а при отсутствии счета – исходя из цены, которая при сравнимых обстоятельствах обычно взимается за аналогичные товары.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Перевозчик наряду с возмещением установленного ущерба, вызванного утратой, недостачей или повреждением груза, возвращает Отправителю провозную плату, взысканную за перевозку утраченного, недостающего, испорченного или поврежденного груза, поскольку согласно настоящему договору эта плата не входит в стоимость груза.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Документы о причинах несохранности груза (коммерческий акт, акт общей формы и т.п.), составленные Перевозчиком в одностороннем порядке, подлежат в случае спора оценке судом наряду с другими документами, удостоверяющими обстоятельства, которые могут служить основанием для ответственности Перевозчика, Отправителя либо Получателя груза.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До предъявления к Перевозчику иска, вытекающего из перевозки груза, Отправитель (Получатель) обязан предъявить ему претензию в порядке, предусмотренном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Во всем ином, не урегулированном настоящим договором, будут применяться положения законодательства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подписания, составлен в __________ экземплярах.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Перевозчик</w:t>
      </w:r>
      <w:r>
        <w:tab/>
      </w:r>
      <w:r>
        <w:rPr>
          <w:rFonts w:ascii="Times New Roman" w:hAnsi="Times New Roman" w:eastAsia="Times New Roman"/>
        </w:rPr>
        <w:t xml:space="preserve">Отправитель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Перевозчик ______________________</w:t>
      </w:r>
      <w:r>
        <w:tab/>
      </w:r>
      <w:r>
        <w:rPr>
          <w:rFonts w:ascii="Times New Roman" w:hAnsi="Times New Roman" w:eastAsia="Times New Roman"/>
        </w:rPr>
        <w:t xml:space="preserve">Отправитель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