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перевозки пассажира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Перевозчик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Пассажир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Перевозчик обязуется перевезти Пассажира и его багаж ______________________ в следующий пункт назначения: ______________________ , выдать багаж Пассажиру или другому лицу, уполномоченному на его получение, а Пассажир обязуется уплатить установленную плату за проезд и провоз багажа.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Заключение настоящего договора удостоверяется билетом, а также багажной квитанцией.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Пассажир имеет право в порядке, предусмотренном ______________________ 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перевозить с собой детей бесплатно или на иных льготных условиях;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перевозить с собой бесплатно ручную кладь в пределах установленных норм.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Плата за проезд и провоз багажа составляет: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Проезд и провоз багажа оплачиваются в следующем порядке и в следующие сроки: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Перевозчик обязуется доставить Пассажира и его багаж в пункт назначения в срок, определенный в порядке, предусмотренном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Время отправления и прибытия транспортного средства: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ОТВЕТСТВЕННОСТЬ ЗА НАРУШЕНИЯ ОБЯЗАТЕЛЬСТВ ПО ПЕРЕВОЗКЕ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случае неисполнения либо ненадлежащего исполнения обязательств по перевозке Стороны несут ответственность, установленную ГК РФ, транспортным уставом или кодексом.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Стороны настоящего договора за нарушение ими обязательств по перевозке предусматривают следующую ответственность: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ПЕРЕВОЗЧИКА ЗА ЗАДЕРЖКУ ОТПРАВЛЕНИЯ ПАССАЖИРА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задержку в отправлении транспортного средства, перевозящего Пассажира, или опоздание прибытия такого транспортного средства в пункт назначения (за исключением перевозок в городском и пригородном сообщениях) Перевозчик уплачивает Пассажиру штраф в размере установленном ______________________ , если не докажет, что задержка или опоздание имели место вследствие непреодолимой силы, устранения неисправности транспортных средств, угрожающих жизни и здоровью пассажиров, или иных обстоятельств, не зависящих от Перевозчика.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отказа Пассажира от перевозки из-за задержки отправления транспортного средства Перевозчик обязан возвратить Пассажиру провозную плату.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ПЕРЕВОЗЧИКА ЗА УТРАТУ, НЕДОСТАЧУ И ПОВРЕЖДЕНИЕ (ПОРЧУ) БАГАЖА. ОТВЕТСТВЕННОСТЬ ПЕРЕВОЗЧИКА ЗА ПРИЧИНЕНИЕ ВРЕДА ЖИЗНИ ИЛИ ЗДОРОВЬЮ ПАССАЖИРА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Перевозчик несет ответственность за сохранность багажа, происшедшую после принятия его к перевозке и до выдачи Пассажиру или лицу, уполномоченному на получение багажа, если не докажет, что утрата, недостача или повреждение (порча) багажа произошли вследствие обстоятельств, которые Перевозчик не мог предотвратить и устранение которых от него не зависело.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Ущерб, причиненный при перевозке багажа, возмещается Перевозчиком в следующем размере: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утраты или недостачи багажа – в размере стоимости утраченного или недостающего багажа;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повреждения (порчи) багажа – в размере суммы, на которую понизилась его стоимость, а при невозможности восстановления поврежденного багажа – в размере его стоимости;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утраты багажа, сданного к перевозке с объявлением его ценности, – в размере объявленной стоимости багажа.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Стоимость багажа определяется исходя из его цены, указанной в счете Продавца, а при отсутствии счета – исходя из цены, которая при сравнимых обстоятельствах обычно взимается за аналогичные товары.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Перевозчик наряду с возмещением установленного ущерба, вызванного утратой, недостачей или повреждением (порчей) багажа, возвращает Отправителю провозную плату, взысканную за перевозку утраченного, недостающего, испорченного или поврежденного багажа.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Документы о причинах багажа (коммерческий акт, акт общей формы и т.п.), составленные Перевозчиком в одностороннем порядке, подлежат в случае спора оценке судом наряду с другими документами, удостоверяющими обстоятельства, которые могут служить основанием для ответственности Перевозчика, Отправителя либо Получателя багажа.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Перевозчик несет ответственность за вред, причиненный жизни или здоровью Пассажира, в соответствии с правилами главы 59 ГК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 всем ином, не урегулированном в договоре, Стороны будут руководствоваться нормами ГК РФ, а также нормами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составлен в __________ -х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</w:t>
      </w:r>
      <w:r>
        <w:tab/>
      </w:r>
      <w:r>
        <w:rPr>
          <w:rFonts w:ascii="Times New Roman" w:hAnsi="Times New Roman" w:eastAsia="Times New Roman"/>
        </w:rPr>
        <w:t xml:space="preserve">Пассажир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 ______________________</w:t>
      </w:r>
      <w:r>
        <w:tab/>
      </w:r>
      <w:r>
        <w:rPr>
          <w:rFonts w:ascii="Times New Roman" w:hAnsi="Times New Roman" w:eastAsia="Times New Roman"/>
        </w:rPr>
        <w:t xml:space="preserve">Пассажир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