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товаров по отгрузочным разнарядкам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принимает на себя обязательства по поставке по отгрузочным разнарядкам произведенных им товаров в ассортименте, количестве и в сроки согласно спецификациям, прилагаемым к настоящему договору и являющимся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Качество поставляемого товара определяется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Согласование Сторонами уточненных технических характеристик и дополнительных требований к качеству и комплектности, не предусмотренных утвержденной технической документацией, производится в следующем порядке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Поставщик гарантирует качество и надежность поставляемой продукции в течение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И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Товары поставляются в сроки, указанные в спецификациях. Поставщик имеет право досрочной поставки продукции. Поставщик принимает заявки на срочное изготовление продукции, если для этого имеются соответствующие возможности, о чем уведомляет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Поставка товаров осуществляется путем их отгрузки получателям, указанным в отгрузочной разнарядке. В случае, когда товары отгружаются Поставщиком нескольким получателям, указанным в отгрузочной разнарядке Покупателя, товары, поставленные одному получателю сверх количества, предусмотренного в отгрузочной разнарядке, не засчитываются в покрытие недопоставки другим получателям.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Отгрузка товаров производится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Поставка товаров в количестве менее минимальных норм, включенных в спецификацию, производится в порядке, указанном в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Поставщик вправе отгружать товары по частям.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Товары поставляются в таре и (или) упаковке, соответствующих стандартам, техническим условиям, номера и индексы которых указываются в спецификациях.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Покупатель оплачивает поставленные Поставщиком товары по следующей цене: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 оптовым ценам на поставляемую продукцию устанавливаются следующие доплаты (надбавки) и скидки: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между Сторонами производятся путем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Расчеты за товары производятся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либо ненадлежащее исполнение обязательств по настоящему договору Стороны несут ответственность, предусмотренную действующим гражданским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Дополнительная ответственность Сторон: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гражданским законодательством России, регулирующим поставку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подписания, составлен в 2-х экземплярах.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обязаны информировать друг друга об изменении адресов и реквизитов, предусмотренных договором. Сообщение Покупателя об изменении реквизитов получателя принимается к исполнению Поставщиком для отгрузки продукции в установленный договором срок, если такое сообщение поступит к Поставщику не позднее __________ дней до начала соответствующего периода поставки.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