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железобетонных изделий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Поставщик обязуется изготовить и поставить железобетонные изделия (далее – Товар) согласно дополнительных соглашений, являющихся неотъемлемой частью договора, а Покупатель принять и оплатить Товар и услуги в количестве, качестве, ассортименте, стоимости и в сроки согласно дополнительных соглашений. В дополнительных соглашениях стороны оговаривают цену, наименование, количество, ассортимент, условия оплаты, сроки поставки Товара, указанного в дополнительном соглашении, виды и стоимость иных услуг и другие существенные условия.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случае если изготовление Товара осуществляется Поставщиком по чертежам Покупателя, последний предоставляет Поставщику данные чертежи на бумажном или электронном носителе и несет ответственность за их содержание.</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ЦЕНА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Цены на Товар включают в себя НДС (20%).</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Расчеты по настоящему договору осуществляются в рублях на условии 100% предоплаты. Расчеты производятся по безналичному расчету или в кассу Поставщика наличными, в установленном законодательством порядке. Товар считается оплаченным с момента зачисления денежных средств на расчетный счет или поступления в кассу Поставщика.</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Поставщик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обеспечить поставку Товара в согласованные сроки, обеспечить полное соответствие качества Товара требованиям стандартов и технических условий.</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передать Покупателю документы на Товар.</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Покупатель обязуется: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разгружать Товар собственными силами и за свой счет, если иное не согласовано сторонами в соответствующем дополнительном соглашении;</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оплачивать поставляемый Товар, транспортные расходы, и иные расходы в соответствии с согласованными дополнительными соглашениями и в соответствии с разделом 2 настоящего договора по реквизитам Поставщика, указанным в настоящем договоре;</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выполнить все необходимые условия, принять Товар и подписать товарную накладную, акты на оказание услуг, транспортную накладную, содержащую сведения о получении Товара, времени доставки и окончания разгрузки Товара и другую необходимую информацию, указанную в бланке товарно-транспортной накладной, и передать их Поставщику;</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обеспечить необходимые условия для разгрузки Товара, в том числе доступную для нормального въезда и необходимого маневрирования разгрузочную площадку, наличие грузоподъемных механизмов для разгрузки Товара (если иное не согласовано сторонами в соответствующем дополнительном соглашении), обеспечить подъезды к объекту: они должны быть свободны от строительного мусора и прочих предметов, препятствующих движению техники Поставщика или способных повредить ее, присутствие уполномоченного на приемку Товара лица, обеспечить пропуска и получить необходимые разрешения для работы техники Поставщика на объекте (включая разрешение ГИБДД на установку техники на проезжих частях и тротуарах), иметь устройство для освещения мест проведения данных видов работ. Дорожное покрытие должно обеспечивать движение без пробуксовки груженого транспорта общей массой 30 тонн.</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ДОСТАВКА ТОВАРА И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Приемка продукции Покупателем осуществляется:</w:t>
      </w:r>
    </w:p>
    <w:p>
      <w:pPr>
        <w:jc w:val="left"/>
        <w:spacing w:before="0" w:after="60" w:line="360" w:lineRule="auto"/>
      </w:pPr>
      <w:r>
        <w:rPr>
          <w:rFonts w:ascii="Times New Roman" w:hAnsi="Times New Roman" w:eastAsia="Times New Roman"/>
        </w:rPr>
        <w:t xml:space="preserve">• по количеству/комплектности – в соответствии с отгрузочными документами;</w:t>
      </w:r>
    </w:p>
    <w:p>
      <w:pPr>
        <w:jc w:val="left"/>
        <w:spacing w:before="0" w:after="60" w:line="360" w:lineRule="auto"/>
      </w:pPr>
      <w:r>
        <w:rPr>
          <w:rFonts w:ascii="Times New Roman" w:hAnsi="Times New Roman" w:eastAsia="Times New Roman"/>
        </w:rPr>
        <w:t xml:space="preserve">• по качеству – в соответствии с сертификатом соответствия и удостоверением качества (паспортом и др.), выдаваемым на каждую партию продукции.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обнаружении несоответствия качества/количества поставляемой продукции, Покупатель приостанавливает дальнейшую приемку продукции и составляет акт с участием уполномоченного представителя Поставщика, в котором указывает количество осмотренной продукции и выявленные при приемке недостатки. Покупатель обязан обеспечить хранение Продукции в условиях, предотвращающих ухудшение качества и смешение с другой однородной продукцией;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Поставщик вправе применить к Покупателю штрафные санкции в виде неустойки за задержку исполнения условий по оплате в размере __________ % от неоплаченной суммы за каждый календарный день просрочки по день фактического исполнения обязательств по оплате.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Поставщик не несет ответственность за несвоевременную поставку Товара, в случае если Покупатель имеет перед Поставщиком любую задолженность по настоящему договору. При ненадлежащем исполнении Покупателем обязательств по оплате по настоящему договору Поставщик вправе в одностороннем порядке без уведомления Покупателя приостановить дальнейшее исполнение настоящего Договора до полного погашения задолженности по оплате, при неоднократной просрочке – в одностороннем внесудебном порядке отказаться от дальнейшего исполнения Договора. Ничто в настоящем договоре не может толковаться в пользу положения, дающего право требовать от Поставщика поставки Товара в случаях, если Покупатель имеет перед ним любую задолженность по настоящему договору.</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 нарушение Покупателем обязательств по настоящему договору Поставщик вправе взыскать с Покупателя понесенные убытки (в т.ч. штрафы, выплаченные третьим лицам).</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При нарушении срока вывоза Товара Покупатель обязан согласовать в __________ -дневный срок условия хранения Товара, в противном случае за несвоевременное выполнение обязательств по выборке Товара Покупателем, последний оплачивает неустойку в размере __________ % от стоимости невыбранного товара за каждый день просрочки и возмещает Поставщику документально подтвержденные расходы на хранение Товара.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требовать от Покупателя штрафа в размере стоимости не принятого Товара.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При изменении Покупателем номенклатуры или количества поставляемой продукции, оформляемого дополнительным соглашением к настоящему договору, Поставщик имеет право на получение дополнительного времени на внесение соответствующих изменений в продукцию, а также на изготовление дополнительной продукции. При этом Покупатель обязан принять и оплатить заказанную им продукцию, находящуюся на складе Поставщика.</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ПРОЧИЕ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Оплата за Товар производится по банковским реквизитам Поставщика, указанным в п.9 настоящего договора. Оплата по иным банковским реквизитам производится в случае подписания сторонами дополнительного соглашения к настоящему договору или путем обмена информационными письмами с указанием иных реквизитов и необходимости произведения оплаты по ним.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Счета-фактуры, дополнительные соглашения и прочие документы, которыми стороны будут обмениваться в ходе выполнения обязательств по настоящему договору, являются его неотъемлемой частью. Вышеуказанные документы, переданные сторонами друг другу путем факсимильной связи (позволяющей достоверно установить, что документ исходит от Стороны по договору) имеют юридическую силу равную силе документа, подписанного оригинальными подписями, с последующим оформлением оригиналов.</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Документы, передаваемые по почте, подлежат отправке заказным письмом с уведомлением о вручении. Указанные документы считаются полученные адресатом в дату, указанную в уведомлении о вручении.</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они явились следствием обстоятельств непреодолимой силы (форс-мажора): пожара, землетрясения, наводнения, иного стихийного бедствия, военных действий любого характера, забастовок, законодательных и иных правительственных актов и решений, изданных в течение срока действия настоящего договора, а также другие обстоятельства, в случае, если указанные обстоятельства повлияли на возможность исполнения обязательств по настоящему договору. 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должна не позднее __________ дней после начала действия обстоятельств непреодолимой силы, известить в письменной форме другую Сторону.</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Не уведомление или несвоевременное уведомление о наступлении обстоятельств форс-мажор лишает виновную сторону права ссылаться на них.</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ОДНОСТОРОННИЙ ОТКАЗ ОТ ИСПОЛНЕНИЯ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изменен или расторгнут по основаниям, предусмотренным действующим законодательством или по соглашению сторон.</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Поставщик вправе отказаться от исполнения настоящего договора в одностороннем порядке полностью или частично в случае:</w:t>
      </w:r>
    </w:p>
    <w:p>
      <w:pPr>
        <w:jc w:val="left"/>
        <w:spacing w:before="0" w:after="120" w:line="360" w:lineRule="auto"/>
      </w:pPr>
      <w:r>
        <w:rPr>
          <w:rFonts w:ascii="Times New Roman" w:hAnsi="Times New Roman" w:eastAsia="Times New Roman"/>
          <w:b/>
        </w:rPr>
        <w:t xml:space="preserve">7.2.1.</w:t>
      </w:r>
      <w:r>
        <w:rPr>
          <w:rFonts w:ascii="Times New Roman" w:hAnsi="Times New Roman" w:eastAsia="Times New Roman"/>
        </w:rPr>
        <w:t xml:space="preserve">Финансовой несостоятельности (банкротства) Покупателя, систематической задержки расчетов по договору или разовой задержки их более __________ дней.</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предусмотренном п.7.2.1 Договора, Договор считается измененным или расторгнутым с момента получения Покупателем письменного уведомления Поставщика о расторжении договора, если иной срок расторжения или изменения договора не предусмотрен в уведомлении.</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СРОК ДЕЙСТВИЯ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вступает в силу с момента подписания сторонами и действует до «______» __________ 2026 года, включительно, а в части взаимных расчетов – до полного исполнения сторонами своих обязательств.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будут, по возможности, решаться путем переговоров между сторонами. В случае невозможности разрешения споров путем переговоров Стороны передают их на рассмотрение в Арбитражный суд ____________________ . Стороны по настоящему договору обязуются соблюдать досудебный (претензионный) порядок урегулирования споров. Срок рассмотрения претензии – __________ дней с момента их получения.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ни одна из сторон в течение __________ дней до истечения срока действия настоящего договора не заявит о намерении его расторгнуть, то договор автоматически пролонгируется на каждый последующий год;</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Изменение условий договора или его досрочное расторжение допускается в соответствии с действующим законодательством, что не освобождает стороны от выполнения обязательств по расчетам за уже поставленный Товар.</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составлен в двух экземплярах –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