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пожизненной ренты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Получатель ренты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Плательщик ренты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Стороны обязуются заключить в будущем договор пожизненной ренты (далее – «Основной договор»), условия которого стороны определяют в настоящем предварительном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Основной Договор будет заключен сторонами в течение __________ дней после государственной регистрации перехода права собственности на квартиру № __________ , расположенной по адресу: ______________________ , в порядке приватизации.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ОСНОВНЫЕ УСЛОВИЯ ОСНОВНОГО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Получатель ренты передает Плательщику ренты в собственность __________ -комнатную квартиру общей площадью __________ кв. м., жилой площадью __________ кв.м., расположенную по адресу: ______________________ , именуемую в дальнейшем «помещение», а Плательщик ренты в обмен на полученное помещение обязуется выплачивать Получателю ренты пожизненную ренту, а также предоставляет Получателю ренты право пожизненного проживания в передаваемом помещении.Под пожизненной рентой в настоящем Договоре понимается выплата в течение жизни Получателя ренты периодических платежей в деньгах в сумме, установленной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Характеристики передаваемого помещения – согласно справке ______________________ № __________ от «______» __________ 2026 г., являющейся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Пожизненная рента устанавливается в виде ежемесячных платежей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Плательщик ренты на период действия Основного договора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Получателю ренты для проживания помещение, указанное в п.2.1 Договора, на период жизни Получателя ренты;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ежемесячно, не позднее __________ числа месяца, выплачивать Получателю ренты пожизненную ренту в размере, указанном в п.2.3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Плательщик ренты на период действия настоящего предварительного Договора обязуется произвести все необходимые действия для приватизации указанной в п.2.1 Договора квартиры.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Получатель ренты по Основному договору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передать квартиру по условиям п.2.1 Договора не позднее ____________________ после заключения Основного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2.5.1.</w:t>
      </w:r>
      <w:r>
        <w:rPr>
          <w:rFonts w:ascii="Times New Roman" w:hAnsi="Times New Roman" w:eastAsia="Times New Roman"/>
        </w:rPr>
        <w:t xml:space="preserve">Получатель ренты по настоящему предварительному Договору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регистрировать (постоянно, временно) в квартире, указанной в п.2.1, любых граждан ни по каким основаниям;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выдать Плательщику ренты, а также указанным Плательщиком ренты гражданам необходимые документы, доверенности для выполнения Плательщиком ренты своих обязанностей, указанных в п.2.4.1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оказывать Плательщику ренты иное необходимое содействие при выполнении им обязанностей, предусмотренных п.2.4.1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Получатель ренты в обеспечение обязательств Плательщика ренты по Основному договору получает право залога на передаваемое помещение.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Все расходы по государственной регистрации перехода права собственности и нотариальному удостоверению Договора ренты и сделок, предусмотренных данным Договором, государственной регистрации прав на недвижимое имущество, передаваемое по данному Договору, относятся на счет или возмещаются Плательщиком ренты.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Риск случайной гибели передаваемого Получателем ренты помещения лежит на Плательщике ренты. При случайной гибели квартиры все обязательства Плательщика ренты сохраняются.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2.10.</w:t>
      </w:r>
      <w:r>
        <w:rPr>
          <w:rFonts w:ascii="Times New Roman" w:hAnsi="Times New Roman" w:eastAsia="Times New Roman"/>
        </w:rPr>
        <w:t xml:space="preserve">При существенном нарушении Договора Плательщиком ренты Получатель ренты вправе потребовать выкупа ренты либо расторжения Договора и возмещения убытков. Существенным нарушением Договора признается: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просрочка Плательщиком ренты выплаты ренты более чем на один год (иной срок).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2.11.</w:t>
      </w:r>
      <w:r>
        <w:rPr>
          <w:rFonts w:ascii="Times New Roman" w:hAnsi="Times New Roman" w:eastAsia="Times New Roman"/>
        </w:rPr>
        <w:t xml:space="preserve">Договор пожизненной ренты подлежит обязательной регистрации и нотариальному удостоверению.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 случае если одна из сторон будет уклоняться от заключения основного Договора (п.1.1), предусмотренного настоящим Договором, то уклоняющаяся сторона должна будет возместить добросовестной стороне убытки, причиненные таким уклонением.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случае если одна из сторон будет уклоняться от заключения Основного договора, другая сторона, в силу п. 4 ст. 445 ГК РФ, вправе обратиться в суд с требованием о понуждении заключить договор.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случае если Получатель ренты в нарушение обязанности, предусмотренной п.2.5.1 Договора, зарегистрирует какого- либо гражданина по любому основанию в квартире, указанной в п.2.1 настоящего Договора, Плательщик ренты приобретает право отказаться от заключения Основного договора, а Получатель ренты обязан будет возместить Плательщику ренты все расходы, понесенные им при исполнении условий настоящего Договора, а также уплатить штраф в размере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 споры разрешаются в суде в порядке, установленном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подлежит нотариальному удостоверению и государственной регистрации перехода права собственности в установленном законом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Данный Договор составлен в 4-х экземплярах, по одному экземпляру для каждой стороны, один экземпляр хранится в делах нотариуса ______________________ и один экземпляр для регистрирующего органа. Каждый из экземпляров Договора имеет равную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АДРЕСА И ПЛАТЕЖНЫЕ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Получатель ренты</w:t>
      </w:r>
      <w:r>
        <w:tab/>
      </w:r>
      <w:r>
        <w:rPr>
          <w:rFonts w:ascii="Times New Roman" w:hAnsi="Times New Roman" w:eastAsia="Times New Roman"/>
        </w:rPr>
        <w:t xml:space="preserve">Плательщик ренты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Получатель ренты ______________________</w:t>
      </w:r>
      <w:r>
        <w:tab/>
      </w:r>
      <w:r>
        <w:rPr>
          <w:rFonts w:ascii="Times New Roman" w:hAnsi="Times New Roman" w:eastAsia="Times New Roman"/>
        </w:rPr>
        <w:t xml:space="preserve">Плательщик ренты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