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Договора страхования предпринимательского риска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«Страховщик»</w:t>
      </w:r>
      <w:r>
        <w:rPr>
          <w:rFonts w:ascii="Times New Roman" w:hAnsi="Times New Roman" w:eastAsia="Times New Roman"/>
        </w:rPr>
        <w:t xml:space="preserve">, с одной стороны, и гражданин-предприниматель ________________________________,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«Страхователь»</w:t>
      </w:r>
      <w:r>
        <w:rPr>
          <w:rFonts w:ascii="Times New Roman" w:hAnsi="Times New Roman" w:eastAsia="Times New Roman"/>
        </w:rPr>
        <w:t xml:space="preserve">, с другой стороны, заключили настоящий договор о нижеследующем.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Страховщик обязуется при наступлении страхового случая выплатить Страхователю страховое возмещение, а Страхователь обязуется уплатить страховую премию.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Объектом страхования являются имущественные интересы Страхователя, связанные с предпринимательским риском, включая риск убытков и неполучения ожидаемых доходов.</w:t>
      </w:r>
    </w:p>
    <w:p>
      <w:pPr>
        <w:jc w:val="left"/>
        <w:spacing w:before="120" w:after="60" w:line="360" w:lineRule="auto"/>
      </w:pPr>
      <w:r>
        <w:rPr>
          <w:rFonts w:ascii="Times New Roman" w:hAnsi="Times New Roman" w:eastAsia="Times New Roman"/>
          <w:b/>
        </w:rPr>
        <w:t xml:space="preserve">Условия страхования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Вид предпринимательской деятельности: ________________________________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сумма: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Страховая премия: ________________________________ рублей</w:t>
      </w:r>
    </w:p>
    <w:p>
      <w:pPr>
        <w:jc w:val="left"/>
        <w:spacing w:before="0" w:after="0" w:line="360" w:lineRule="auto"/>
      </w:pPr>
      <w:r>
        <w:rPr>
          <w:rFonts w:ascii="Times New Roman" w:hAnsi="Times New Roman" w:eastAsia="Times New Roman"/>
        </w:rPr>
        <w:t xml:space="preserve">Срок страхования: ________________________________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Страховщик вправе проверять сведения, влияющие на страховой риск, и обязан выплатить возмещение при наступлении страхового случая.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Страхователь обязан раскрыть сведения о предпринимательской деятельности, своевременно уплатить страховую премию и представить документы, подтверждающие наступление убытков.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ВЫПЛАТА СТРАХОВОГО ВОЗМЕЩЕНИЯ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Страховое возмещение выплачивается в пределах страховой суммы после подтверждения страхового случая и размера убытков.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Порядок и сроки выплаты страхового возмещения: ________________________________.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И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действует с момента уплаты страховой премии до «__________» __________________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Споры разрешаются путем переговоров, а при недостижении соглашения передаются в суд.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Страховщик ________________________</w:t>
      </w:r>
      <w:r>
        <w:tab/>
      </w:r>
      <w:r>
        <w:rPr>
          <w:rFonts w:ascii="Times New Roman" w:hAnsi="Times New Roman" w:eastAsia="Times New Roman"/>
        </w:rPr>
        <w:t xml:space="preserve">Страхователь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