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нежелых встроенных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 субаренду нежилые встроенные помещения, расположенные в здании по адресу: ____________________, ____________________ (далее – Объект), для организации в нем деятельности в соответствии с уставом. Общая площадь сдаваемых в субаренду помещений составляет __________ кв. м. Схема расположения Объекта приведена в Приложении №1 к настоящему договору, которое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утрачивает право пользования Объектом на весь срок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гарантирует, что Объект не продан, не заложен, в споре и под арестом не состоит, в субаренду не сдан, не обременен иным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владеет Объектом на правах арендатора на основании договора аренды №__________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Объект не позднее пяти дней с даты вступления договора в силу по акту сдачи-приемки. Указанный акт подписывается уполномоченными представителями Сторон, прилагается к договору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месячный срок рассматривать обращения Арендатора по вопросам изменения назначения Объекта, а также его ремонта и переоборудования.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Немедленно, как только ему самому станет известно,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ремонт, в соответствии с утвержденным планом капитального ремонта или о его ликвидации по градостроительным соображениям.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Предоставить в пользование Арендатора __________ прямых городских номеров телефонов.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Предоставить Арендатору необходимые документы для оформления юридического адреса на арендуемый по настоящему договору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Своевременно оплачивать арендную плату по договору аренды №__________ от «______» __________ 2026 года, а также плату за коммунальные услуги и телефон.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органов или в связи с действующими или вступившими в силу в период действия настоящего договора нормативными актами РФ 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Объект в соответствии с его назначением, указанным в п.1.1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 и полностью выплачивать Арендодателю субарендную плату, установленную договором и последующими изменениями и дополнениями к нему, а также налог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Своевременно, исключительно по письменному разрешению Арендодателя, за свой счет, своими силами и материалами в сроки, согласованные с Арендодателем, производить текущий и косметический ремонт Объекта. При выполнении каждого этапа указанных работ Арендатор в течение __________ дней представляет Арендодателю письменный отчет.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сохранность инженерных сетей, коммуникаций и оборудования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производить на Объекте без письменного разрешения Арендодателя прокладок скрытых и открытых проводок и коммуникаций, перепланировок и переоборудования. В случае обнаружения Арендодателем самовольных перестроек, нарушения целостности стен, перегородок или перекрытий, переделок или прокладок сетей, искажающих первоначальный вид Объекта, таковые должны быть ликвидированы Арендатором, а помещение приведено в прежний вид за его счет в срок, определяемый односторонним предписанием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Соблюдать в арендуемых помещениях требования санитарно-эпидемиологических станций, Госпожарнадзора, а также отраслевых правил и норм, действующих в отношении видов деятельности Арендатора и арендуемого им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Освободить помещения в связи с аварийным состоянием конструкций здания (или его части), постановкой здания на капитальный ремонт или его ликвидацией по градостроительным соображениям в сроки, определенные предписанием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Содержать Объект и прилегающую к нему территорию в надлежащем санитарном состоянии, а также постоянно поддерживать в надлежащем состоянии фасады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Немедленно извещать Арендодателя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Своевременно производить оплату счетов Арендодателя за коммунальные услуги и телефоны, установленные на Объекте (в том числе междугородные переговоры).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капитал предприятия и др.) без письменного разрешения Арендодателя. Заключение Арендатором таких договоров или совершение им таких сделок без указанного разрешения является основанием для расторжения договора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Обеспечивать представителям Арендодателя и балансодержателя беспрепятственный доступ на Объект для его осмотра и проверки.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Письменно сообщить Арендодателю не позднее, чем за __________ дней о предстоящем освобождении арендуемого помещения как в связи с окончанием срока действия договора, так и при его досрочном прекращении.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Передать Объект при его освобождении по акту в исправном состоянии с учетом естественного износа в полной сохранности со всеми разрешенными переделками, перестройками и неотделимыми улучшениями.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Выполнять в установленный срок предписания Арендодателя, балансодержателя, органов Госпожнадзора и иных контролирующих органов о принятии мер по ликвидации ситуаций, возникших в результате деятельности Арендатора, ставящих под угрозу сохранность Объекта, экологическую и санитарную обстановку вне арендуемых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изменении наименования, местонахождения, банковских реквизитов или реорганизации Стороны обязаны письменно в двухнедельный срок сообщить друг другу о произошедших изменениях.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Квартальная арендная плата за указанный в п.1.1 договора Объект устанавливается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перечисляет плату, а также налог на добавленную стоимость, указываемый отдельной строкой в платежном поручении, на расчетный счет Арендодателя, не позднее __________ числа первого месяца каждого квартала с момента вступления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неуплате Арендатором арендной платы в двадцатидневный срок с момента наступления сроков платежа Арендодатель вправе взыскать с Арендатора задолженность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Расчет за коммунальные услуги производится путем внесения Арендатором на расчетный счет Арендодателя суммы предоплаты в соответствии со счетом, предоставленным Арендодателем, в срок не позднее __________ дней с момента предоставления Арендодателем 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Окончательный расчет по коммунальным платежам производится в течение __________ дней по окончании очередного квартала на основании счетов, выставляемых Арендодателю обслуживающими организациями. В случае, если авансовый платеж превысил фактические расходы, разница засчитывается в счет оплаты следующего квартала, если авансовый платеж ниже фактических расходов, то Арендатор доплачивает разницу.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Размер арендной платы одностороннему изменению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условий договора виновная Сторона обязана возместить причиненные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Арендатором п.3.1 договора начисляются пени в размере __________%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иных условий договора виновная сторона выплачивает штраф в размере __________% от суммы квартальной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штрафа (пени) не освобождает Стороны от выполнения лежащих на них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ИЗМЕНЕНИЕ, РАСТОРЖЕНИЕ,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прекращает свое действие по окончании его срока, а также в любой другой срок по соглашению Сторон. Вносимые в договор дополнения и изменения рассматриваются Сторонами в месячный срок и оформляются дополнительными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Арендодателем в одностороннем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При возникновении задолженности по внесению предусмотренной условиями договора с учетом последующих изменений и дополнений к нему арендной платы в течение __________ месяцев независимо от ее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При необеспечении Арендатором в течение __________ рабочих дней беспрепятственного доступа представителям Арендодателя или балансодержателя на Объект для его осмотра и проверки.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При сдаче Объекта как в целом, так и по частям в субаренду или иное пользование, при передаче права аренды в залог, в уставный капитал иного предприятия или обременении его иным способом без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ухудшает состояние Объекта или инженерного оборудования, либо не выполняет обязанности, предусмотренные пп. 2.2.5, 2.2.6, 2.2.8, 2.2.11, 2.2.12, 2.2.15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может быть расторгнут Арендатором в одностороннем порядке в случае невыполнения или ненадлежащего выполнения Арендодателем его обязательств, предусмотренных пп. 2.1.1–2.1.7, если это привело к существенному ограничению права пользования Арендатора Объектом или его частью. В случае досрочного расторжения договора по указанному основанию Арендодатель уплачивает Арендатору неустойку в размере __________ рублей. Данная неустойка является зачетной.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1. Размер арендной платы, указанный в п.3.1 настоящего договора, подлежит изменению в сторону увеличения, если при согласовании настоящего договора с ____________________ в установленном порядке размер арендной платы за занимаемые Арендатором помещения будет установлен в сумме, превышающей __________ рублей в квартал без учета НДС и коммунальных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договорились, что в этом случае размер арендной платы составит __________% от суммы, установленной __________ рублей, без учета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приобретения Арендодателем права собственности на Объект в течение срока действия настоящего договора Арендатор приобретает право прямой аренды Объекта с сохранением всех существенных условий настоящего договора. Кроме того, в случае приобретения Арендодателем права собственности на все арендуемое по договору аренды №__________ от «______» __________ 2026 года помещение в течение срока действия настоящего договора Арендатор получает право аренды указанного помещения на условиях настоящего договора с соответствующим увеличением размеров арендной платы и оплаты коммунальных услуг пропорционально площади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произведенные в течение срока действия настоящего договора неотделимые улучшения Объекта являются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Все произведенные в течение срока действия настоящего договора отделимые улучшения Объекта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Переход права собственности или права аренды на Объект к другому лицу не влечет за собой прекращения или изменения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Арендодатель не несет ответственности за сохранность имущества Арендатора, находящегося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любой аварии, произошедшей без вины Сторон и приведшей к нанесению ущерба Объекту, Стороны солидарно участвуют в ликвидации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 случае аварии, произошедшей по вине одной из Сторон и приведшей к нанесению ущерба Объекту, такая Сторона ликвидирует ее последствия и возмещает ущерб за свой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Неотделимые улучшения, в том числе капитальный ремонт Объекта, производятся Арендатором только с разрешения Арендодателя. Стоимость таких улучшений может быть полностью или частично возмещена Арендатору в счет арендной платы до окончания срока аренды при условии письменного предварительного согласования с Арендодателем подлежащей возмещению суммы. По окончании договора стоимость неотделимых улучшений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Объект становится по вине Арендатора непригодным для использования по назначению ранее полного амортизационного срока службы, то Арендатор возмещает Арендодателю недовнесенную арендную плату,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указанного в п.1.2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состояние возвращаемого Объекта по окончании договора хуже предусмотренного, то Арендатор возмещает Арендодателю причиненный ущерб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Вопросы, не урегулированные договором, регулируются действующим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Споры, возникающие при исполнении договора, рассматриваются Арбитражным судом ____________________. Срок рассмотрения претензий Сторон друг к другу устанавливается равным десяти дням.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Защита имущественных прав Арендатора осуществляется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Договор составлен в трех экземплярах, каждый из которых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