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нежилого помещения, с находящемся в нём движимым имуществом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передает, а Субарендатор принимает во временное пользование __________ кв. метров нежилого помещения, расположенного по адресу: ______________________, для использования его под офис Субарендатора. Арендуемое нежилое помещение находится во временном владении и пользовании Арендатора в соответствии с договором аренды №__________ от «______» __________ 2026 г. (договор аренды зарегистрирован ____________________ «______» __________ 2026 г., № регистрации __________), заключенным между Арендатором и собственником указанного помещения – ____________________ «____________________» (далее по тексту – «Арендодатель»). Нежилое помещение сдается в субаренду с движимым имуществом, принадлежащим арендатору на праве собственности, и указанным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Данный договор заключается с согласия Арендодателя - собственника указанных нежилых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по акту приема-передачи в пользование Субарендатора нежилое помещение и движимое имущество в срок не позднее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договора аренды нежилого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сдаваемое в субаренду нежилое помещение и движимое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следить за использованием нежилого помещения и движимого имущества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нежилое помещение и находящееся в нем имущество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за свой счет текущий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арендную плату в размере и сроки, определенные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АРЕНДНАЯ ПЛАТА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Субарендатор уплачивает Арендатору арендную плату из расчета __________ долларов США за 1 кв. метр нежилого помещения в месяц с учетом НДС и платежей за коммунальные услуги в пересчете на рубли по курсу ЦБР на день оплаты. Арендная плата за нежилое помещение включает в себя и арендную плату за арендуемое движимое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Размер арендной платы может быть пересмотрен по требованию одной из сторон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арендуемого нежилого помещения и движимого имущества. Сторона, выступившая инициатором пересмотра арендной платы, должна предупредить об этом не позднее чем за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Уплата арендной платы производится один раз в месяц (не позднее __________-ого числа месяца, за который производится уплата) путем перечисления суммы арендной платы с расчетного счета Субарендатора на расчетный счет Арендатора, начиная с первого месяца субаренды.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ненадлежащем исполнение обязательств другой стороной сторона вправе требовать досрочного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настоящего договора не может превышать срока действия договора аренды №__________ от «______» __________ 2026 г. между Арендатором и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передачи нежилого помещения и движимого имущества от Арендатора Субарендатору по акту и действует в течение __________ месяцев с момента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либо в случае неисполнения одной из сторон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разрешаются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разногласия стороны обязуются решать путем переговоров. При неурегулировании сторонами возникших разногласий спор передается на решение Арбитражного суда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2 (двух) экземплярах,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