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субаренды нежилого помещения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«Субарендатор»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Арендатор обязуется предоставить Субарендатору во временное владение и пользование нежилое помещение, указанное в п. 1.2 Договора, а Субарендатор обязуется принять Объект в субаренду и выплачивать за него арендную плату. Согласие арендодателя, являющегося собственником Объекта, на сдачу Объекта в субаренду Арендатором получено и представлено Субарендатору до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 имеет следующие характеристики: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объект недвижимости: часть нежилого помещения общей площадью ______ кв. м, расположенного по адресу: ________________________________;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номер: ________________________________;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назначение: нежилое;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Объекта: ______ кв. 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Объект обеспечен электроэнергией, выделенная потребляемая мощность до ______ кВА.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План Объекта является неотъемлемой частью Договора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Фактическая передача Объекта осуществляется по акту приема-передачи (Приложение №1), являющемуся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момент заключения Договора Объект не обременен залогом или иными правами третьих лиц, кроме известных Субарендатору. Субарендатору известно обо всех ограничениях и обременениях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Объект передается в субаренду для использования в коммерческой деятельности Субарендатора, далее по тексту - «Разрешенное использование».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Субарендатору Объект в течение ______ дней с даты подписания Договора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Обеспечить возможность беспрепятственного пользования Субарендатором Объектом и подъезд к нему по дорогам, проходящим через земли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Принять Объект у Субарендатора по акту приема-передачи в течение ______ дней с момента прекращения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Субарендатор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Принять Объект у Арендатора в течение ______ дней с даты подписания Договора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Своевременно и полностью выплачивать Арендатору арендную плату, а также иные платежи, установленные Договором и последующими изменениями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Рационально использовать энергоресурсы и соблюдать правила эксплуатации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 производить на Объекте без письменного согласования Арендатора работ, связанных с изменением внешнего вида Объекта, прокладкой инженерных коммуникаций, строительством и реконструкцией. При выявлении несогласованных изменений Субарендатор обязан устранить их и привести Объект в прежний вид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Участвовать в содержании и восстановлении дорог к Объекту соразмерно использованию и нагрузке транспорта Субарендатора.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Соблюдать правила и нормы эксплуатации Объекта, требования делового оборота и деловой этики при ведении коммерческой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Обеспечить сохранность инженерных сетей и коммуникаций, расположенных на Объекте, с учетом их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Согласовывать разрешенное использование Объекта с контролирующими и надзорными органами, если это требуется по закону.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Соблюдать требования законодательства, в том числе технические, пожарные, экологические и санитарные нормы, а также возмещать Арендатору расходы, если тот привлечен к ответственности по вине Субарендатора.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Обеспечить соблюдение работниками и посетителями Субарендатора правил внутриобъектного, пропускного и охранного режимов Арендатора (Приложение №3).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2.2.11.</w:t>
      </w:r>
      <w:r>
        <w:rPr>
          <w:rFonts w:ascii="Times New Roman" w:hAnsi="Times New Roman" w:eastAsia="Times New Roman"/>
        </w:rPr>
        <w:t xml:space="preserve">Содержать Объект в надлежащем санитарном, экологическом и противопожарном состоянии, не захламлять прилегающую территорию и исполнять предписания Арендатора по устранению нарушений.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2.2.12.</w:t>
      </w:r>
      <w:r>
        <w:rPr>
          <w:rFonts w:ascii="Times New Roman" w:hAnsi="Times New Roman" w:eastAsia="Times New Roman"/>
        </w:rPr>
        <w:t xml:space="preserve">Письменно за один месяц сообщать Арендатору об освобождении Объекта в связи с окончанием срока действия Договора или его досрочным расторжением.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2.2.13.</w:t>
      </w:r>
      <w:r>
        <w:rPr>
          <w:rFonts w:ascii="Times New Roman" w:hAnsi="Times New Roman" w:eastAsia="Times New Roman"/>
        </w:rPr>
        <w:t xml:space="preserve">Немедленно извещать Арендатора о повреждении, аварии или ином событии, которое нанесло либо может нанести ущерб Объекту, и принимать меры по предотвращению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2.2.14.</w:t>
      </w:r>
      <w:r>
        <w:rPr>
          <w:rFonts w:ascii="Times New Roman" w:hAnsi="Times New Roman" w:eastAsia="Times New Roman"/>
        </w:rPr>
        <w:t xml:space="preserve">Не заключать договоры и не совершать сделки, следствием которых может стать обременение или отчуждение Объекта, без письменного разрешения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2.2.15.</w:t>
      </w:r>
      <w:r>
        <w:rPr>
          <w:rFonts w:ascii="Times New Roman" w:hAnsi="Times New Roman" w:eastAsia="Times New Roman"/>
        </w:rPr>
        <w:t xml:space="preserve">Обеспечивать представителям Арендатора и контролирующих организаций доступ на Объект для осмотра и проверки соблюдения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2.2.16.</w:t>
      </w:r>
      <w:r>
        <w:rPr>
          <w:rFonts w:ascii="Times New Roman" w:hAnsi="Times New Roman" w:eastAsia="Times New Roman"/>
        </w:rPr>
        <w:t xml:space="preserve">Использовать Объект только для целей Разрешенного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2.2.17.</w:t>
      </w:r>
      <w:r>
        <w:rPr>
          <w:rFonts w:ascii="Times New Roman" w:hAnsi="Times New Roman" w:eastAsia="Times New Roman"/>
        </w:rPr>
        <w:t xml:space="preserve">Заключить договор на вывоз отходов производства и потребления за свой счет и предоставить его копию Арендатору в месячный срок с момента вступления Договора в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2.2.18.</w:t>
      </w:r>
      <w:r>
        <w:rPr>
          <w:rFonts w:ascii="Times New Roman" w:hAnsi="Times New Roman" w:eastAsia="Times New Roman"/>
        </w:rPr>
        <w:t xml:space="preserve">Передать Объект Арендатору по акту приема-передачи в течение ______ дней с момента прекращения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Производить осмотр Объекта в любое время по согласованию с Субарендатором.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Требовать устранения допущенных Субарендатором нарушений в отношении использования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Субарендатор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Производить отделимые улучшения Объекта по согласованию с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Требовать устранения допущенных Арендатором нарушений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Размещать наружную рекламу с соблюдением требований законодательства. Установка и эксплуатация рекламных конструкций осуществляется по отдельному договору с Арендатором.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Начисление арендной платы производится с момента подписания Сторонами акта приема-передачи Объекта и до момента фактического возврата Объекта Субарендатором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Арендная плата устанавливается за Объект с расположенными на нем инженерными сетями, оборудованием и коммуникациями в целом в виде ежемесячных платежей в твердой сумме. При увеличении земельного налога арендная плата подлежит соразмерному увеличению.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арендная плата за один месяц составляет ______ рублей, в том числе НДС - 18%.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Субарендатор обязан уплачивать арендные платежи не позднее ______ числа оплачиваемого месяца в наличном и (или) безналичном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арендной платы за первый и последний месяцы действия Договора производится в течение ______ дней после подписания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Оплата предоставляемых Арендатором по заявкам Субарендатора услуг, включая уборку территории, расчистку дорог и вывоз мусора, производится на основании выставленных счетов в течение ______ банковских дней с момента выставления счета.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Сторона, не исполнившая или исполнившая ненадлежащим образом обязательства по Договору, несет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сроков, указанных в п. 3.3 и 3.4 Договора, Арендатор вправе взыскать с Субарендатора пеню в размере ______% от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нарушения срока, указанного в п. 3.3 Договора, Арендатор вправе взыскать с Субарендатора штраф в размере ______% суммы месячной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нарушение срока передачи Объекта Субарендатор вправе взыскать с Арендатора пеню в размере ______% от суммы месячной арендной платы за каждый день задержки.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 нарушение срока возврата Объекта Арендатор вправе взыскать с Субарендаторa пеню в размере ______% от суммы месячной арендной платы за каждый день задержки.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Уплата штрафных санкций и пени не освобождает стороны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При нарушении Субарендатором сроков оплаты Арендатор имеет право приостановить доступ Субарендатора на Объект до погашения задолженности и выплаты неустойки.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Ответственным за обеспечение пожарной безопасности является руководитель Субарендатора либо иное назначенное им лицо.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В случае нарушения условий, указанных в п. 2.2.11 Договора, Арендатор имеет право взыскать с Субарендатора штраф в размере ______ рублей за каждый случай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При невыполнении Субарендатором предписания Арендатора Арендатор вправе устранить нарушения своими силами с последующим возмещением произведенных затрат из расчета ______ рублей за метр квадратный.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заключается на ______ месяцев.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Договору, если оно вызвано обстоятельствами непреодолимой силы, возникшими после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наступлении и прекращении таких обстоятельств сторона, для которой создалась невозможность исполнения обязательств, должна незамедлительно известить об этом другую сторону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Если форс-мажорные обстоятельства продолжают действовать более ______ дней подряд, Стороны проводят переговоры для выработки приемлемых способов исполнения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изменен или расторгнут в любое время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Арендатор имеет право в одностороннем внесудебном порядке расторгнуть Договор в случаях нарушения условий использования Объекта, ухудшения его состояния, существенной просрочки платежей и нарушения срока принятия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В случаях одностороннего расторжения Договор считается расторгнутым с момента получения Субарендатором уведомления от Арендатора. Момент получения такого уведомления определяется не позднее ______ дней от даты отправки заказного письма.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Субарендатор вправе расторгнуть Договор в одностороннем внесудебном порядке, если Объект до передачи окажется непригодным для использования либо Арендатор более одного месяца подряд нарушает обязательства по передаче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может быть расторгнут сторонами в одностороннем внесудебном порядке при отсутствии виновных действий другой стороны с предупреждением не менее чем за 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При нарушении Субарендатором сроков передачи Объекта после прекращения действия Договора комиссия, назначенная приказом генерального директора Арендатора, вправе принять Объект самостоятельно и составить акт приема-передачи.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 всем вопросам, не урегулированным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споры, которые могут возникнуть из Договора или в связи с ним, подлежат урегулированию путем переговоров. При недостижении согласия спор разрешается в Арбитражном суде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одинаковую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Любые изменения и дополнения к Договору действительны только в письменной форме, если они подписаны полномочными представителями и заверены печатями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Все уведомления по Договору составляются надлежащим образом и направляются по адресу, указанному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Стороны обязаны соблюдать конфиденциальность в отношении информации, ставшей им известной в результате заключения и исполнения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Субарендатор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Субарендатор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