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Целевого займа с предоставлением отчёта о целях и результатах работы, для которой предназначались полученные денежные средства, заключаемого между юридическими лицами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 в лице ________________, действующего на основании ________________, именуемый в дальнейшем «Займодавец», с одной стороны, и ________________ в лице ________________, действующего на основании ________________, именуемый в дальнейшем «Заемщик»,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Займодавец передает Заемщику в собственность деньги в сумме: ________________ рублей. Сумма займа НДС не облагается. Основание - НК РФ, ст.149, п.3, пп 15.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Деньги перечисляются с банковского счета Займодавца на банковский счет Заемщика.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Договор займа считается заключенным с момента перечисления всей суммы денег Займодавцем. Срок перечисления - не позднее « ________________ » 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Заемщик обязуется возвратить такую же сумму денег (сумму беспроцентного займа) не позднее « ________________ » 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Сумма займа считается возвращенной в момент зачисления ее на банковский счет Займодавца.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Заемщик направляет полученные денежные средства на цели: 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ЗАЕМЩИКА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Заемщик обязан возвратить Займодавцу полученную сумму займа в срок и в порядке, предусмотренном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Сумма займа может быть возвращена досрочно без дополнительного согласования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 случае заключения договора займа с условием использования на определенные п.1.6 цели, Займодавец имеет право контроля за целевым использованием суммы займа, а Заемщик обязан по требованию Займодавца предоставлять ему необходимую информацию.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 окончании договора Заемщик должен предоставить аннотированный отчет о целях и результатах работы, для которой предназначались полученные денежные средства, и подтверждающий целевое использование средств.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ПОСЛЕДСТВИЯ НАРУШЕНИЯ ЗАЕМЩИКОМ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случае невыполнения Заемщиком условия договора займа о целевом использовании суммы займа (п.1.6), Займодавец вправе потребовать от Заемщика досрочного возврата суммы займа, без получения на то согласия Заемщика.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Если настоящим договором предусмотрено возвращение займа по частям, то при нарушении Заемщиком срока, установленного для возврата очередной части займа, Займодавец вправе потребовать досрочного возврата всей оставшейся суммы займа.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 невыполнении Заемщиком предусмотренных настоящим договором обязанностей, а также при утрате обеспечения или ухудшения его условий по обязательствам, за которые Займодавец не отвечает, Займодавец вправе потребовать досрочного возврата всей оставшейся суммы займа, без получения на то согласия Заемщика.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случае просрочки возврата суммы займа Заемщик уплачивает Займодавцу пени с величины невозвращенной суммы со дня, следующего за днем официального срока возврата, из расчета ставки рефинансирования, устанавливаемой Центробанком России в период задержки.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Все споры или разногласия разрешаются путем переговоров между сторонами. В случае невозможности разрешения разногласий путем переговоров они подлежат рассмотрению в арбитражном суде по месту нахождения Займодавца в установленном законодательством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ДОПОЛНИТЕЛЬНЫЕ УСЛОВИЯ ПО УСМОТРЕНИЮ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</w:t>
      </w:r>
      <w:r>
        <w:tab/>
      </w:r>
      <w:r>
        <w:rPr>
          <w:rFonts w:ascii="Times New Roman" w:hAnsi="Times New Roman" w:eastAsia="Times New Roman"/>
        </w:rPr>
        <w:t xml:space="preserve">Заемщик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 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