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залога имущества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Залогодержатель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Залогодатель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кредитному договору №__________ от «______» __________ 2026 г. ______________________ предоставил ______________________ кредит в сумме __________ рублей сроком до «______» __________ 2026 г.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обеспечение своевременного возврата полученной по кредитному договору ссуды ______________________ заложил ______________________.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Заложенное имущество оценивается сторонами в сумме __________ рублей банку.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неуплаты в установленный срок долга он погашается за счет средств, полученных от продажи заложенного имущества.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Договор составлен в двух экземплярах, из которых один остается в ______________________ другой выдается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Залогодержатель</w:t>
      </w:r>
      <w:r>
        <w:tab/>
      </w:r>
      <w:r>
        <w:rPr>
          <w:rFonts w:ascii="Times New Roman" w:hAnsi="Times New Roman" w:eastAsia="Times New Roman"/>
        </w:rPr>
        <w:t xml:space="preserve">Залогодатель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Залогодержатель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Залогодатель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