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морского судна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Залогодержатель имеет право в случае неисполнения Залогодателем обязательства, обеспеченного настоящим залогом, получить удовлетворение из стоимости заложенного имущества преимущественно перед кредиторами Залогодателя. Залогодатель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сумма, вырученная при реализации заложенного имущества, недостаточна для покрытия требования Залогодержателя, он имеет право получить недостающую сумму из прочего имущества Залогодателя.</w:t>
      </w:r>
    </w:p>
    <w:p>
      <w:pPr>
        <w:jc w:val="left"/>
        <w:spacing w:before="0" w:after="60" w:line="360" w:lineRule="auto"/>
      </w:pPr>
      <w:r>
        <w:rPr>
          <w:rFonts w:ascii="Times New Roman" w:hAnsi="Times New Roman" w:eastAsia="Times New Roman"/>
        </w:rPr>
        <w:t xml:space="preserve">• Предмет залога: принадлежащее Залогодателю на праве собственности согласно свидетельства о собственности от «______» __________ 2026 года №__________, выданного ____________________, морское судно ____________________ типа ____________________, построенное на ____________________ в __________ году, имеющее следующие характеристики: ______________________ вместе со всеми находящимися в действующем состоянии навигации и эксплуатации оборудованием, инструментами, рыболовными оснастками, обрабатывающей установкой, устройством дистанционной связи и прочими принадлежностями.</w:t>
      </w:r>
    </w:p>
    <w:p>
      <w:pPr>
        <w:jc w:val="left"/>
        <w:spacing w:before="0" w:after="60" w:line="360" w:lineRule="auto"/>
      </w:pPr>
      <w:r>
        <w:rPr>
          <w:rFonts w:ascii="Times New Roman" w:hAnsi="Times New Roman" w:eastAsia="Times New Roman"/>
        </w:rPr>
        <w:t xml:space="preserve">• Оценка предмета залога по остаточной стоимости с учетом износа (амортизационных отчислений) на «______» __________ 2026 года: __________ рублей.</w:t>
      </w:r>
    </w:p>
    <w:p>
      <w:pPr>
        <w:jc w:val="left"/>
        <w:spacing w:before="0" w:after="60" w:line="360" w:lineRule="auto"/>
      </w:pPr>
      <w:r>
        <w:rPr>
          <w:rFonts w:ascii="Times New Roman" w:hAnsi="Times New Roman" w:eastAsia="Times New Roman"/>
        </w:rPr>
        <w:t xml:space="preserve">• Обеспечиваемое залогом обязательство: долг по кредитному договору от «______» __________ 2026 года №__________ в сумме __________ рублей.</w:t>
      </w:r>
    </w:p>
    <w:p>
      <w:pPr>
        <w:jc w:val="left"/>
        <w:spacing w:before="0" w:after="60" w:line="360" w:lineRule="auto"/>
      </w:pPr>
      <w:r>
        <w:rPr>
          <w:rFonts w:ascii="Times New Roman" w:hAnsi="Times New Roman" w:eastAsia="Times New Roman"/>
        </w:rPr>
        <w:t xml:space="preserve">• Обеспечиваемое залогом требование: основной долг по кредитному договору, проценты, неустойка, возмещение убытков, причиненных просрочкой исполнения, расходы Залогодержателя по сохранению, восстановлению предмета залога, взысканию и оформлению настоящего Договора.</w:t>
      </w:r>
    </w:p>
    <w:p>
      <w:pPr>
        <w:jc w:val="left"/>
        <w:spacing w:before="0" w:after="60" w:line="360" w:lineRule="auto"/>
      </w:pPr>
      <w:r>
        <w:rPr>
          <w:rFonts w:ascii="Times New Roman" w:hAnsi="Times New Roman" w:eastAsia="Times New Roman"/>
        </w:rPr>
        <w:t xml:space="preserve">• Заложенное имущество остается во владении и пользовании Залогодателя. Доходы от использования предмета залога остаются в собственности и свободном распоряжении Залогодателя. Залогодатель вправе отчуждать заложенное судно, передавать его в аренду или безвозмездное пользование другому лицу либо иным образом распоряжаться им только с согласия Залогодержателя. Содержание и сохранность заложенного судна являются обязанностью Залогодателя в соответствии со статьей 343 Гражданского кодекса Российской Федерации в первоначальной редакции. Последующие изменения названной статьи, как и других законов, будут иметь для сторон силу в случае, когда в законе установлено, что его действие распространяется на отношения, возникшие из ранее заключенных договоров. Залогодержатель имеет право предоставленное частью 2 статьи 343 ГК РФ.</w:t>
      </w:r>
    </w:p>
    <w:p>
      <w:pPr>
        <w:jc w:val="left"/>
        <w:spacing w:before="0" w:after="60" w:line="360" w:lineRule="auto"/>
      </w:pPr>
      <w:r>
        <w:rPr>
          <w:rFonts w:ascii="Times New Roman" w:hAnsi="Times New Roman" w:eastAsia="Times New Roman"/>
        </w:rPr>
        <w:t xml:space="preserve">• В случае гибели судна или его существенного повреждения, при котором судно не может быть восстановлено либо его ремонт экономически нецелесообразен, Залогодатель обязуется передавать Залогодержателю все суммы, полученные в возмещение вреда предмету залога, в уплату долга по Кредитному договору, хотя бы срок уплаты еще не наступил, с соответствующим уменьшением либо освобождением от уплаты процентов за время неиспользованного кредита согласно Кредитного договора.</w:t>
      </w:r>
    </w:p>
    <w:p>
      <w:pPr>
        <w:jc w:val="left"/>
        <w:spacing w:before="0" w:after="60" w:line="360" w:lineRule="auto"/>
      </w:pPr>
      <w:r>
        <w:rPr>
          <w:rFonts w:ascii="Times New Roman" w:hAnsi="Times New Roman" w:eastAsia="Times New Roman"/>
        </w:rPr>
        <w:t xml:space="preserve">• Основаниями обращения взыскания на заложенное имущество признаются: неисполнение Залогодателем своего обязательства по Кредитному договору по истечении срока действия Кредитного договора;</w:t>
      </w:r>
    </w:p>
    <w:p>
      <w:pPr>
        <w:jc w:val="left"/>
        <w:spacing w:before="0" w:after="60" w:line="360" w:lineRule="auto"/>
      </w:pPr>
      <w:r>
        <w:rPr>
          <w:rFonts w:ascii="Times New Roman" w:hAnsi="Times New Roman" w:eastAsia="Times New Roman"/>
        </w:rPr>
        <w:t xml:space="preserve">• досрочное расторжение Залогодержателем Кредитного договора по основаниям, предусмотренным статьей 351 Гражданского кодекса Российской Федерации и Кредитным договором, вследствие ненадлежащего исполнения Залогодателем своих обязательств по Кредитному договору по обстоятельствам, за которые отвечает Залогодатель;</w:t>
      </w:r>
    </w:p>
    <w:p>
      <w:pPr>
        <w:jc w:val="left"/>
        <w:spacing w:before="0" w:after="60" w:line="360" w:lineRule="auto"/>
      </w:pPr>
      <w:r>
        <w:rPr>
          <w:rFonts w:ascii="Times New Roman" w:hAnsi="Times New Roman" w:eastAsia="Times New Roman"/>
        </w:rPr>
        <w:t xml:space="preserve">• грубое нарушение Залогодателем своих обязательств по п.6 настоящего Договора, создающее угрозу утраты заложенного Судна. Переход права собственности на предмет залога к другому лицу не лишает Залогодержателя залогового права на заложенное имущество, если иное не предусмотрено соглашением Залогодержателя с приобретателем этого имущества;</w:t>
      </w:r>
    </w:p>
    <w:p>
      <w:pPr>
        <w:jc w:val="left"/>
        <w:spacing w:before="0" w:after="60" w:line="360" w:lineRule="auto"/>
      </w:pPr>
      <w:r>
        <w:rPr>
          <w:rFonts w:ascii="Times New Roman" w:hAnsi="Times New Roman" w:eastAsia="Times New Roman"/>
        </w:rPr>
        <w:t xml:space="preserve">• банкротство или ликвидация Залогодателя.</w:t>
      </w:r>
    </w:p>
    <w:p>
      <w:pPr>
        <w:jc w:val="left"/>
        <w:spacing w:before="0" w:after="60" w:line="360" w:lineRule="auto"/>
      </w:pPr>
      <w:r>
        <w:rPr>
          <w:rFonts w:ascii="Times New Roman" w:hAnsi="Times New Roman" w:eastAsia="Times New Roman"/>
        </w:rPr>
        <w:t xml:space="preserve">• Залог прекращается по основаниям, установленным частью 1 статьи 352 Гражданского кодекса Российской Федерации, действующей в соответствии со статьей 422 названного Кодекса.</w:t>
      </w:r>
    </w:p>
    <w:p>
      <w:pPr>
        <w:jc w:val="left"/>
        <w:spacing w:before="0" w:after="60" w:line="360" w:lineRule="auto"/>
      </w:pPr>
      <w:r>
        <w:rPr>
          <w:rFonts w:ascii="Times New Roman" w:hAnsi="Times New Roman" w:eastAsia="Times New Roman"/>
        </w:rPr>
        <w:t xml:space="preserve">• Расходы по нотариальному удостоверению и государственной регистрации настоящего Договора несет Залогодатель за счет кредита, предоставленного Залогодержателем. Этот кредит также обеспечен настоящим Договором.</w:t>
      </w:r>
    </w:p>
    <w:p>
      <w:pPr>
        <w:jc w:val="left"/>
        <w:spacing w:before="0" w:after="60" w:line="360" w:lineRule="auto"/>
      </w:pPr>
      <w:r>
        <w:rPr>
          <w:rFonts w:ascii="Times New Roman" w:hAnsi="Times New Roman" w:eastAsia="Times New Roman"/>
        </w:rPr>
        <w:t xml:space="preserve">• Не урегулированные настоящим Договором отношения Сторон регулируются Гражданским кодексом Российской Федерации, Законом Российской Федерации о залоге и другим действующим законодательством.</w:t>
      </w:r>
    </w:p>
    <w:p>
      <w:pPr>
        <w:jc w:val="left"/>
        <w:spacing w:before="0" w:after="60" w:line="360" w:lineRule="auto"/>
      </w:pPr>
      <w:r>
        <w:rPr>
          <w:rFonts w:ascii="Times New Roman" w:hAnsi="Times New Roman" w:eastAsia="Times New Roman"/>
        </w:rPr>
        <w:t xml:space="preserve">• Настоящий Договор вступает в силу с момента его государственной регистрации.</w:t>
      </w:r>
    </w:p>
    <w:p>
      <w:pPr>
        <w:jc w:val="left"/>
        <w:spacing w:before="0" w:after="60" w:line="360" w:lineRule="auto"/>
      </w:pPr>
      <w:r>
        <w:rPr>
          <w:rFonts w:ascii="Times New Roman" w:hAnsi="Times New Roman" w:eastAsia="Times New Roman"/>
        </w:rPr>
        <w:t xml:space="preserve">• Споры, возникающие в связи с настоящим Договором, разрешаются Арбитражным судом ____________________.</w:t>
      </w:r>
    </w:p>
    <w:p>
      <w:pPr>
        <w:jc w:val="left"/>
        <w:spacing w:before="0" w:after="60" w:line="360" w:lineRule="auto"/>
      </w:pPr>
      <w:r>
        <w:rPr>
          <w:rFonts w:ascii="Times New Roman" w:hAnsi="Times New Roman" w:eastAsia="Times New Roman"/>
        </w:rPr>
        <w:t xml:space="preserve">• Настоящий Договор совершен в четырех подлинных экземплярах на русском и японском языке каждый, имеющий одинаковую юридическую силу.</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Залогодатель</w:t>
      </w:r>
      <w:r>
        <w:tab/>
      </w:r>
      <w:r>
        <w:rPr>
          <w:rFonts w:ascii="Times New Roman" w:hAnsi="Times New Roman" w:eastAsia="Times New Roman"/>
        </w:rPr>
        <w:t xml:space="preserve">Залогодержатель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Залогодатель ______________________</w:t>
      </w:r>
      <w:r>
        <w:tab/>
      </w:r>
      <w:r>
        <w:rPr>
          <w:rFonts w:ascii="Times New Roman" w:hAnsi="Times New Roman" w:eastAsia="Times New Roman"/>
        </w:rPr>
        <w:t xml:space="preserve">Залогодержатель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