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залога приватизированной квартиры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является неотъемлемой частью кредитного договора №__________ от «______» 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кредитному договору №__________ от «______» 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Залогодатель передает Залогодержателю в залог под обеспечение обязательства по кредитному договору №__________ от «______» __________ 2026 г. приватизированную __________-комнатную квартиру полезной площадью __________ кв. м, в том числе жилой площадью __________ кв. м по адресу: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Квартира расположена в __________-этажном доме на __________ этаже кирпичного дома (блочного, панельного) и состоит из __________ комнат. Дом построен в «______» __________ 2026 г. Капитальный ремонт производился. Балансовая стоимость __________ рублей. Фактическая стоимость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Квартира приватизирована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закладываемой квартире по адресу: ______________________ лиц прописанных не имеется; лиц прописанных и проживающих не имеется.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 заложенная квартира оценена в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 заложенная квартира страхованию не подлежит.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 последующий залог квартиры не допускается.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 сдача заложенной квартиры в субаренду не допускается.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Залогодатель вправе: владеть и пользоваться заложенной квартирой в соответствии с ее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распоряжаться заложенной квартирой путем ее отчуждения (продажи, дарения) с переводом на приобретателя долгового обязательства, обеспеченного залогом, либо путем сдачи в аренду, либо путем сдачи в залог;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любое время до момента реализации заложенной квартиры прекратить обращение взыскания на заложенную квартиру посредством исполнения обеспеченного залогом обязательства;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Залогодатель обязан: нотариально удостоверить настоящий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представить на регистрацию предмет залога в территориальное Бюро технической инвентаризации;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предъявлять Залогодержателю необходимые финансовые документы о своей производственно-хозяйственной деятельности;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меры, необходимые для сохранения заложенной квартиры;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застраховать за свой счет квартиру на ее полную стоимость;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уведомить Залогодержателя о сдаче заложенной квартиры в аренду;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препятствовать Залогодержателю контролировать выполнение условий договора Залогодателем;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вести Книгу записи залогов и по требованию Залогодержателя представлять ее ему для ознакомления;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поставить в известность Залогодержателя, что передаваемая ему в залог квартира им ранее не закладывалась;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отчуждать заложенную квартиру (продавать, дарить) третьим лицам без согласия Залогодержателя;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выписать всех прописанных (прописанных и проживающих) лиц из заложенной квартиры;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Залогодатель вправе: - проверять по документам и фактически наличие, и условия содержания заложенной квартиры;- требовать от Залогодателя принятия мер, необходимых для сохранения заложенной квартиры;- требовать от любого лица прекращения посягательства на заложенную квартиру, угрожающего ее утратой, либо повреждением, либо потерей товарного вида;- потребовать досрочного исполнения обеспеченного залогом обязательства, если квартира будет утрачена не по вине Залогодержателя и Залогодатель с согласия Залогодержателя не заменит ее другой (равной по стоимости, в том же районе, на таком же этаже и т.п.);- обратить взыскание на заложенную квартиру до наступления срока исполнения обеспеченного залогом обязательства в случае нарушения Залогодателем следующих обязанностей: застраховать за свой счет заложенную квартиру на полную стоимость, принимать меры, необходимые для сохранения заложенной квартиры, включая капитальный и текущий ремонт.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Залогодержатель обязан: по требованию Залогодателя выдавать ему документ о полном (частичном) исполнения обязательства;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Обращение взыскания на заложенную квартиру производится по решению суда.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Реализация заложенной квартиры, если на нее не будет обращено взыскание, осуществляется в соответствии с дополнительным договором, подписанным сторонами.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Переход права собственности на заложенную квартиру от Залогодателя к Залогодержателю регистрируется территориальным БТИ в реестре о залоге на основании решения суда об обращении взыскания на заложенную квартиру.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считается заключенным с момента его государственной регистрации в территориальном БТИ по месту нахождения квартиры.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регистрации залога сторонами выдаются на срок действия договора свидетельства о регистрации залога приватизированной квартиры.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 приватизированной квартиры обеспечивает требования Залогодержателя по кредитному договору в том объеме, какой он имеет к моменту удовлетворения, включая проценты, возмещение убытков, причиненных просрочкой исполнения, неустойку (штраф, пени), а также возмещение расходов по взысканию.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четырех экземплярах. По одному для Залогодателя, Залогодержателя, территориального БТИ, нотариата.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залога по договору прекращается: при прекращении обеспеченного залогом обязательства по кредитному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переходе прав на заложенную квартиру к Залогодержателю;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гибели заложенной квартиры не по вине Залогодержателя;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законом;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