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График погашения кредита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кредитному договору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ГРАФИК ПОГАШЕНИЯ КРЕДИТА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Параметры кредита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кредита (руб.): 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Процентная ставка (% годовых):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кредита (мес.):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первого планового платежа: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Способ начисления процентов (аннуитет / дифференцированный):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неустойки за просрочку платежа (% в день): 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Платежный график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платежа: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погашения основного долга: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процентов за расчетный период: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Итоговый платеж по дате и остаток основного долга: 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изменении срока кредита, процентной ставки или досрочном погашении стороны утверждают новый график отдельным приложением.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Кредитор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