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Контракт на подряд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Подрядчик обязуется по заданию Заказчика выполнять ____________________ работы (далее - Работы), а Заказчик обязуется принять результат выполненных Работ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Вид, объемы, сроки выполнения Работ определяются Сторонами в Заявках, являющихся Приложением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Материалы и оборудование для Работ предоставляет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Подрядчик выполняет Работы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Цена Работ определяется Сметой, являющейся приложением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Все расчеты по Договору производятся в следующем порядке: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При возникновении необходимости выполнения Работ Заказчик направляет Заявку по форме, установленной в Приложении к Договору (далее - Заявка), путем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Подрядчик приступает к выполнению Работ в срок __________ с момента получения Заявки и выполняет Работы в срок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Работ по настоящему Договору выполняются в соответствии с нормами, правилами и техническими требованиями, действующими на территории Российской Федерации с соблюдением требований правил техники безопасности, пожарной безопасности,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Результат выполненных Работ принимается по Акту сдачи-приемки выполненных работ, подписываемом Сторонами в срок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 Работы устанавливается гарантийный срок продолжительностью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Стороны несут ответственность в соответствии с настоящим Договором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. Все споры, связанные с заключением, исполнением и расторжением настоящего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Заявка на выполнение работ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сдачиприемки выполненных работ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