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нежилого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о подготовке и заключении в последующем договора купли-продажи нежилого помещения (далее – Основной договор), расположенного на __________ этаже здания по адресу: ______________________ , общей площадью __________ кв. м, (далее именуемого Помещение), по которому Сторона-1 будет выступать Продавцом, а Сторона-2 – Покупателем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Указанное помещение принадлежит Стороне-1 на праве собственности, что подтверждается выпиской из ЕГРН, выданной ____________________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Сторона-1 гарантирует, что передаваемое помещение свободно от прав третьих лиц, не находится под арестом, в залоге и не является предметом спора.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Сторона-1 гарантирует к моменту передачи Стороне-2 нежилого помещения наличие в нем __________ подключенных телефонных линий.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предварительной договоренности между сторонами стоимость помещения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стоимости помещения будет производиться путем безналичного перечисления денежных средств на расчетный счет Стороны-1 в порядке и в сроки, определенные основным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Сторона-1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К моменту подписания основного договора обеспечить принятие полномочным органом (лицом) решения о продаже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Передать помещение в хорошем техническом состоянии, пригодном для использования его в соответствии с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Сторона-2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К моменту подписания основного договора обеспечить принятие правомочным органом (лицом) решения о приобретении в собственность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РЕАЛИЗАЦИИ НАМЕРЕНИЙ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является предварительным и содержит основные условия договора купли-продажи нежилого помещения (основного договора), который будет заключен в последующем.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обязуются заключить основной договор не позднее «______» __________ 2026 г. До указанной даты Сторона-1 обязуется не совершать с другими партнерами сделок в отношении указанного в п.1.1 настоящего договора нежилого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одна из сторон будет уклоняться от заключения основного договора, вторая сторона вправе обратиться в Арбитражный суд ____________________ с требованием о понуждении заключить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необоснованно уклоняющаяся от заключения договора, должна возместить другой стороне причиненные этим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Сторона-2 вправе передать свои права по настоящему договору третьим лицам, известив об этом Сторону-1.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Право собственности на помещение перейдет к Стороне-2 с момента государственной регистрации перехода права собственности в ____________________ . Расходы по государственной регистрации перехода права собственности несет Сторона-2.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вступления в силу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в случаях,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