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Предварительный договор купли-продажи земельного участка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Предметом настоящего договора является обязательство Сторон заключить в будущем основной договор купли-продажи земельного участка, указанного в п.2.1 настоящего договора (далее – Основной договор), на взаимовыгодных условиях, установленных настоящим предварительным договором, для целей использования в дальнейшем участка для жилищного строительства.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Основной договор будет заключен Сторонами в течение __________ дней с момента оформления права собственности Продавца на земельный участок.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ОСНОВНЫЕ УСЛОВИЯ ОСНОВНОГО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 Основному договору Продавец обязуется передать в собственность Покупателя, а Покупатель обязуется принять и оплатить в соответствии с условиями договора земельный участок (далее – Объект), площадью __________ кв.м., (условный номер участка на плане размежевания территории № __________ ), разрешенное использование – для индивидуального жилищного строительства, расположенного по адресу: ______________________ , в границах, указанных на плане, прилагаемом к настоящему предварительному договору и являющемуся его неотъемлемой частью, фрагмент из генплана с выделенным участком (Приложение №1), образованного в дальнейшем из земельного участка общей площадью __________ кв.м., расположенного по адресу: ______________________ , разрешенное использование: Для комплексного освоения в целях жилищного строительства, кадастровый (условный) номер __________ , по которому Сторона-1 будет выступать Продавцом, а Сторона-2 – Покупателем Объекта. В случае изменения площади Объекта по итогам межевания, стороны подписывают дополнительное соглашение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На момент заключения настоящего предварительного договора Покупатель знает о том, что право собственности на Объект, входящий в состав земельного участка кадастровый номер __________ , ещё не оформлено, и согласно Единому государственному реестру прав на недвижимое имущество и сделок с ним Продавец является собственником земельного участка общей площадью __________ кв.м, из которого будет образован Объект (Выписка из ЕГРН № __________ от «______» __________ 2026 года). Копия выписки из ЕГРН в Приложении №1.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План границ и расположение Объекта обозначен на плане межевания территории в Приложении №2, являющемся неотъемлемой частью предварительного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Цена Объекта составляет __________ рублей. Общая цена за Объект выплачивается Покупателем на следующих условиях: сумма задатка оплачивается в соответствии с п.3.1 настоящего договора. Оставшаяся часть цены Объекта за вычетом суммы задатка оплачивается либо до подачи основного договора купли-продажи в Управление Федеральной службы государственной регистрации, кадастра и картографии по ____________________ для регистрации перехода права собственности – в день подписания основного договора, либо в порядке и сроки, определенные основным договором купли-продажи земельного участка по договоренности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Объект свободен от прав третьих лиц, не находится под арестом, в залоге и не является предметом судебного спора, в отношении земельного участка нет запрета на использование по назначению или предписания об устранении каких-либо нарушений.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Объект не оснащен элементами инженерной инфраструктуры: электрическими сетями, водоснабжением, газификацией, подъездными путями и элементами благоустройства.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Продавец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2.7.1.</w:t>
      </w:r>
      <w:r>
        <w:rPr>
          <w:rFonts w:ascii="Times New Roman" w:hAnsi="Times New Roman" w:eastAsia="Times New Roman"/>
        </w:rPr>
        <w:t xml:space="preserve">Обеспечить формирование (выделение) Объекта из земельного участка общей площадью __________ кв.м., расположенного по адресу: ______________________ , разрешенное использование: Для комплексного освоения в целях жилищного строительства, кадастровый (условный) номер __________ , включая подготовку межевого плана, согласование проекта границ.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2.7.2.</w:t>
      </w:r>
      <w:r>
        <w:rPr>
          <w:rFonts w:ascii="Times New Roman" w:hAnsi="Times New Roman" w:eastAsia="Times New Roman"/>
        </w:rPr>
        <w:t xml:space="preserve">Обеспечить постановку Объекта на кадастровый учет;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2.7.3.</w:t>
      </w:r>
      <w:r>
        <w:rPr>
          <w:rFonts w:ascii="Times New Roman" w:hAnsi="Times New Roman" w:eastAsia="Times New Roman"/>
        </w:rPr>
        <w:t xml:space="preserve">Обеспечить государственную регистрацию своих прав на Объект в ЕГРП. Право собственности Продавца на Объект будет зарегистрировано в установленном действующим законодательством порядке, и Продавцу будет выдано свидетельство о государственной регистрации права собственности на Объект.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2.7.4.</w:t>
      </w:r>
      <w:r>
        <w:rPr>
          <w:rFonts w:ascii="Times New Roman" w:hAnsi="Times New Roman" w:eastAsia="Times New Roman"/>
        </w:rPr>
        <w:t xml:space="preserve">Подготовить документы на Участок для сделки и обеспечить подписание Основного договора купли-продажи Участка с гр. ____________________ в срок, указанный в п.1.2 настоящего договора. Данный срок может быть продлён на период устранения препятствий со стороны государственных и муниципальных органов в оформлении документов для сделки на Участок и её проведения, возникших по причинам, не зависящим от Продавца.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2.7.5.</w:t>
      </w:r>
      <w:r>
        <w:rPr>
          <w:rFonts w:ascii="Times New Roman" w:hAnsi="Times New Roman" w:eastAsia="Times New Roman"/>
        </w:rPr>
        <w:t xml:space="preserve">Заключить Основной договор купли-продажи Объекта в срок, указанный в п.1.2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2.7.6.</w:t>
      </w:r>
      <w:r>
        <w:rPr>
          <w:rFonts w:ascii="Times New Roman" w:hAnsi="Times New Roman" w:eastAsia="Times New Roman"/>
        </w:rPr>
        <w:t xml:space="preserve">Передать после заключения Основного договора Покупателю Объект по акту приема-передачи в течение __________ рабочих дней. Обязательство Продавца передать Объект считается исполненным с даты подписания Сторонами акта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2.7.7.</w:t>
      </w:r>
      <w:r>
        <w:rPr>
          <w:rFonts w:ascii="Times New Roman" w:hAnsi="Times New Roman" w:eastAsia="Times New Roman"/>
        </w:rPr>
        <w:t xml:space="preserve">В течение __________ рабочих дней после подписания Основного договора Продавец обязуется направить своего полномочного представителя для подачи документов в Управление Федеральной службы государственной регистрации, кадастра и картографии по ____________________ либо выдать нотариально заверенную доверенность на представителя Покупателя.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Покупатель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2.8.1.</w:t>
      </w:r>
      <w:r>
        <w:rPr>
          <w:rFonts w:ascii="Times New Roman" w:hAnsi="Times New Roman" w:eastAsia="Times New Roman"/>
        </w:rPr>
        <w:t xml:space="preserve">Заключить основной договор купли-продажи Объекта в срок, указанный в п.1.2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2.8.2.</w:t>
      </w:r>
      <w:r>
        <w:rPr>
          <w:rFonts w:ascii="Times New Roman" w:hAnsi="Times New Roman" w:eastAsia="Times New Roman"/>
        </w:rPr>
        <w:t xml:space="preserve">Принять Объект по Акту приема-передачи в срок, указанный в п.2.7.5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2.8.3.</w:t>
      </w:r>
      <w:r>
        <w:rPr>
          <w:rFonts w:ascii="Times New Roman" w:hAnsi="Times New Roman" w:eastAsia="Times New Roman"/>
        </w:rPr>
        <w:t xml:space="preserve">Произвести оплату за свой счет всех расходов, связанных с государственной регистрацией перехода права собственности на свое имя на Участок.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2.8.4.</w:t>
      </w:r>
      <w:r>
        <w:rPr>
          <w:rFonts w:ascii="Times New Roman" w:hAnsi="Times New Roman" w:eastAsia="Times New Roman"/>
        </w:rPr>
        <w:t xml:space="preserve">Оплатить стоимость Объекта в порядке и в сроки, предусмотренные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5 Риск случайного повреждения Объекта с момента подписания сторонами акта приема-передачи имущества несет Покупатель.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2.8.6.</w:t>
      </w:r>
      <w:r>
        <w:rPr>
          <w:rFonts w:ascii="Times New Roman" w:hAnsi="Times New Roman" w:eastAsia="Times New Roman"/>
        </w:rPr>
        <w:t xml:space="preserve">За свой счет обеспечить создание (подведение) инженерной инфраструктуры (электрических сетей, водоснабжение, газификация, подъездных путей и элементов благоустройства) к участку путем заключения соответствующих договоров с Управляющей компанией.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Стороны договорились, что на переданный Покупателю земельный участок и неоплаченный им полностью возникает право залога продавца.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Право собственности возникает у Покупателя с момента государственной регистрации перехода права и права собственности в Управлении Федеральной службы государственной регистрации, кадастра и картографии по ____________________ , и внесения соответствующей записи в Единый государственный реестр прав на недвижимое имущество и сделок с ним.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РАСЧЕТЫ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Покупатель вносит (перечисляет) Продавцу задаток, предусмотренный ст.380 ГК РФ, в сумме __________ рублей, в момент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 заключении сторонами основного договора уплаченный (перечисленный) задаток засчитывается в счет уплаты цены земельного участка.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Если Основной договор не будет заключен по вине Покупателя, задаток Продавцом не возвращается.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Если Основной договор не будет заключен по вине Продавца, он должен будет вернуть Покупателю внесенный задаток в двойном размере.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Во всем, что не предусмотрено настоящем договором стороны несут ответственность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данном договоре под обстоятельствами непреодолимой силы подразумеваются: стихийные бедствия, военные действия, запретительные акты Правительства РФ, министерств, ведомств и учреждений, местных и региональных органов власти подтвержденных соответствующими документами компетентных органов.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__________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обстоятельства, если стороны не договорились об ином.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Разногласия по настоящему Договору разрешаются по обоюдному согласию сторон. В случае недостижения соглашения, споры разрешаются в соответствии с законодательством РФ с обязательным соблюдением претензионного порядка урегулирования споров. Срок ответа на претензию – __________ дней с момента получения. Претензии, ответы на них, уведомления направляются сторонами заказным письмом с уведомлением о вручении либо курьером по адресам, указанным в настоящем договоре.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Отношения сторон, не урегулированные настоящим договором, регламентируются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Изменения и дополнения к настоящему договору считаются действительными, если они совершены в письменной форме, подписаны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Во всем остальном, не урегулированном настоящим договором,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Настоящий договор составлен в 2-х экземплярах, имеющих равную юридическую силу, один выдается Продавцу, один – Покупателю.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