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Предварительный договор аренды нежилого помещения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Стороны договорились о подготовке и заключении в последующем договора аренды нежилого помещения (далее – «Основной договор»), расположенного по адресу: ______________________, общей площадью __________ кв. м., далее именуемого помещение, по которому Сторона-1 будет выступать Арендатором, а Сторона-2 – Арендодателем Помещения. Указанное помещение будет сдаваться в аренду для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Помещение принадлежит Стороне-2 на праве собственности, что подтверждается Свидетельством на право собственности, выданным ____________________ «______» __________ 2026 г., регистрационный номер 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Срок действия основного договора – __________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Размер арендной платы за пользование помещением определяется в основном договоре по соглашению сторон, но не может быть больше размера, указанного в п.2.1.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Помещение должно быть передано в аренду не позднее __________ дней с момента подписания основного договора. Передача помещения в аренду и его возврат Арендодателю оформляются актами приема-передачи помещения, в которых указывается техническое состояние помещения на момент передачи. Указанные акты должны быть подписаны уполномоченными представителями сторон и скреплены печатями.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 предварительной договоренности между сторонами размер арендной платы составляет __________ рублей в месяц, включая НДС – __________ рублей. Арендная плата будет перечисляться Арендатором ежемесячно в порядке и в сроки, определенные в основном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Внесение арендной платы будет осуществляться путем безналичного перечисления денежных средств на банковский счет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РЕАЛИЗАЦИИ НАМЕРЕНИЙ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является предварительным и содержит основные условия договора аренды, который будет заключен в последующем.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Стороны обязуются заключить основной договор в срок до «______» __________ 2026 г. До указанной даты Сторона-2 обязуется не заключать с другими партнерами аналогичных предварительных договоров либо договоров аренды на указанные в п.1.1. настоящего договора нежилые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случае, если одна из сторон будет уклоняться от заключения основного договора, вторая сторона вправе обратиться в Арбитражный суд ____________________ с требованием о понуждении заключить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Сторона, необоснованно уклоняющаяся от заключения договора, должна возместить другой стороне причиненные этим убытки.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Настоящее соглашение вступает в силу с момента его подписания сторонами и действует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Соглашение может быть расторгнуто в случаях, предусмотренных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Соглашение составлено на русском языке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</w:t>
      </w:r>
      <w:r>
        <w:tab/>
      </w:r>
      <w:r>
        <w:rPr>
          <w:rFonts w:ascii="Times New Roman" w:hAnsi="Times New Roman" w:eastAsia="Times New Roman"/>
        </w:rPr>
        <w:t xml:space="preserve">Сторона-2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Сторона-2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