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Претензия по нарушению сроков сервисного обслуживания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(Заказчик) направляет настоящую претензию в адрес ____________________ (Исполнитель).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ПРЕТЕНЗИЯ ПО НАРУШЕНИЮ СРОКОВ СЕРВИСНОГО ОБСЛУЖИВАНИЯ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Основание и суть нарушения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сервисного обслуживания № ____, дата: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Реквизиты сервисной заявки и дата её подачи: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Согласованный срок реакции / восстановления: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Фактический срок реакции / восстановления: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Величина допущенной просрочки (часов / дней): 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Последствия и требования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Последствия просрочки для деятельности Заказчика: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Ссылки на историю обращений и переписку: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Требование об устранении нарушения: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Расчёт суммы неустойки (ставка × дни просрочки):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Итоговая сумма неустойки к выплате: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письменного ответа на претензию: 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претензии: «___» __________ 20___ г. При неисполнении требований в установленный срок Заказчик оставляет за собой право обратиться в суд.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Получено Исполнителем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