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SLA по техническому обслуживанию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технического обслуживания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SLA ПО ТЕХНИЧЕСКОМУ ОБСЛУЖИВАНИЮ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Категории инцидентов и сроки реагирования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Критический инцидент (полная остановка): срок реакции ___, прибытие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Высокий приоритет (частичная неисправность): срок реакции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Стандартный инцидент (плановая неисправность): срок реакции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Запрос на консультацию / настройку: срок ответа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Плановое обслуживание и восстановление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Периодичность плановых технических выездов: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профилактических работ при плановом выезде: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Допустимое максимальное время восстановления (RTO):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эскалации при нарушении сроков: 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Условия настоящего приложения обязательны для сторон. При нарушении сроков реагирования применяются штрафные санкции, предусмотренные договором.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