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об участии в рекламной прибыли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Рекламист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Сверх оплаты, предусмотренной договором, соглашением о договорной цене Рекламист имеет право на получение доли прибыли от реализации рекламируемых товаров (услуг) Рекламодателя.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Причитающаяся Рекламисту доля прибыли исчисляется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согласны с тем, что ежемесячная прибыль Рекламодателя от реализации рекламируемой продукции (услуг), будет составлять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участия Рекламиста в прибылях сторонами согласован с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Рекламист получает отчисления только от разницы между возросшей и базовой суммой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Расчет разницы, названной в п.2.3 осуществляется помесячно, начиная с даты, названной в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Рекламист получает __________ % от упомянутой разницы по окончании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Рекламист лишается права на участие в прибылях, когда рост прибыли составляет менее __________ % по сравнению с прибылями за предыдущий месяц.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соглашение является основанием для платежей в счет участия в прибылях.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Рекламист</w:t>
      </w:r>
      <w:r>
        <w:tab/>
      </w:r>
      <w:r>
        <w:rPr>
          <w:rFonts w:ascii="Times New Roman" w:hAnsi="Times New Roman" w:eastAsia="Times New Roman"/>
        </w:rPr>
        <w:t xml:space="preserve">Рекламодатель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Рекламист ______________________</w:t>
      </w:r>
      <w:r>
        <w:tab/>
      </w:r>
      <w:r>
        <w:rPr>
          <w:rFonts w:ascii="Times New Roman" w:hAnsi="Times New Roman" w:eastAsia="Times New Roman"/>
        </w:rPr>
        <w:t xml:space="preserve">Рекламодатель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