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работником акционерного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парикмахера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парикмахера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Работник прошел профессиональную подготовку, что подтверждается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На основании письменного согласия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с предоставлением __________ выходного(ых) дня (дней)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продолжительностью ____________________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основной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подпись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Расчесывание, стрижка волос взрослых и детей.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Укладка и завивка волос в соответствии с направлением моды и особенностями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Завивка волос на бигуди, специальными зажимами и щипцами, химическим и электрическим способом (перманент).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Массаж и мытье головы.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Нанесение на волосы химических препаратов и растворов.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Окраска волос в различные цвета и оттенки, их обесцвечивание.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Стрижка и бритье с учетом свойств кожи.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Наложение компрессов и массаж лица.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Выполнение работ с накладками и париками.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Дезинфицирование, чистка и правка инструмента.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имуществу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 (наименование уполномоченного органа или лица).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 (Положении о коммерческой тайне / ином локальном нормативном акте).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Бесплатное обеспечение специальной одеждой, специальной обувью и другими средствами индивидуальной защиты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5.4.16.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аттестации / иным локальным нормативным актом)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Проводить в соответствии с __________ (Положением об оценке эффективности труда / иным локальным нормативным актом)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наличии)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плату, а также иные выплаты, в сроки, установленные в соответствии с Трудовым кодексом Российской Федерации, Коллективным договором (при наличии),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Работодатель несет перед Работником материальную и иную ответственность согласно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Использование Работником личного имущества в служебных целях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использование имущества Работника в служебных целях осуществляется нерегулярно, указанная в п. 9.1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настоящего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____________________ ) рублей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день прекращения Трудового договора Работодатель обязан выдать Работнику трудовую книжку или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даты его подписания обеими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Должностная инструкция парикмахера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11.6.4.</w:t>
      </w:r>
      <w:r>
        <w:rPr>
          <w:rFonts w:ascii="Times New Roman" w:hAnsi="Times New Roman" w:eastAsia="Times New Roman"/>
        </w:rPr>
        <w:t xml:space="preserve">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