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Генеральным директором Товарищества с ограниченной ответственностью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контракт заключен между Товариществом с ограниченной ответственностью «____________________» именуемым в дальнейшем «Товарищество» в лице Председателя Совета участников Товарищества, действующего на основании Решения Общего собрания Товарищества (протокол №__________ от «______» __________ 2026 г. с одной стороны, и гражданином Российской Федерации ______________________, именуемым в дальнейшим «Директор» с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контракт регулирует трудовые и иные отношения между Директором и Товариществом: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определяет права, обязанности и ответственность Директора перед Товариществом;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устанавливает размер оплаты его труда, других вознаграждений и социально-бытовое обеспечение;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определяет основания и порядок расторжения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Товарищество и Директор договорились, что будут добросовестно выполнять условия настоящего контракта и устанавливают что изменения, внесенные в его условия в односторонним порядке не будут иметь юридической силы для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______________________ назначается на должность Генерального директора ТОО «____________________» на основании решения общего собрания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Товарищество поручает, а Директор принимает на себя руководство текущей деятельностью Товарищества на период действия настоящего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Директор самостоятельно решает все вопросы текущей деятельности Товарищества, отнесенные к его компетенции Уставом Товарищества, Положением о Генеральном директоре Товарищества, условиями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Работа по настоящему контракту является основным местом работы Директора. Работа по совместительству в других учреждениях, организациях и предприятиях разрешается по согласованию с Советом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своей деятельности Директор руководствуется действующим законодательством Российской Федерации, Уставом Товарищества, решениями Общих собраний и Совета участников, Положением о Генеральном директоре.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Действие контракта определяется сроком, на который ____________________ был избран на должность Генерального директора Товарищества. По истечении срока избрания ____________________ на должность Генерального директора Товарищества полномочия последнего прекращаются.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ОСНОВНЫЕ ОБЯЗАННОСТИ ДИРЕКТОРА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Основными обязанностями Директора являются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Осуществление руководства текущей деятельностью Товарищества по обеспечению выполнения им работ и услуг, определенных его Уставом.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Организация работы по обеспечению выполнения решений Общих собраний Товарищества и его Совета.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Организация и контроль бухгалтерского учета и отчетности.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Организация и планирование работы подразделений и филиалов Товарищества и контроль за их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Организация работы с персоналом Товарищества и контроль за ее осуществлением.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Организация и контроль за проведением работы по учету и бронированию граждан, находящихся в запасе, и призывников в соответствии с требованиями законодательства РФ. Персональная ответственность за проведение этой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Постоянное взаимодействие с органами исполнительной власти, руководителями учреждений, организаций, предприятий и фирм по вопросам деятельности Товарищества, вытекающих из его Устава.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Систематическое информирование Совета Товарищества о состоянии работы Товарищества, его финансовом положении.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Контроль за состоянием трудовой и исполнительской дисциплиной работников Товарищества, соблюдение Положения о персонале Товарищества.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ДИРЕКТОРА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Директор имеет право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Действовать без доверенности от имени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Представлять интересы Товарищества в органах исполнительной и законодательной власти, других учреждениях, организациях и предприятиях.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Совершать от имени Товарищества сделки и заключать договора в пределах предоставленной Уставом Товарищества компетенции.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Распоряжаться имуществом Товарищества, в пределах установленных Уставом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Открывать в банках расчетные, валютные и другие счета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Утверждать договорные цены на продукцию и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Определять организационную структуру Товарищества, утверждать правила, процедуры и другие внутренние документы Товарищества, за исключением документов, утверждаемых Общим собранием или Советом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Утверждать по согласованию с Советом Товарищества штатное расписание Товарищества, его филиалов и представительств.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Издавать приказы, распоряжения и давать обязательные для исполнения всеми работниками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Принимать на работу и увольнять с работы работников Товарищества, в том числе назначать на должность и освобождать с должности своих заместителей, главного бухгалтера, руководителей подразделений Товарищества, его филиалов и представительств. (Увольнение с работы работников Товарищества избранных в состав Ревизионной комиссии и в состав Совет Товарищества по инициативе администрации производится только по согласованию с Советом Товарищества)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Поощрять работников Товарищества и налагать на них взыскания в порядке, установленном действующим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ДИРЕКТОРА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Директор несет ответственность за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Необеспечение выполнения функций, возложенных на него Уставом Товарищества и Положение о Генеральном директоре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Несоблюдение с его стороны условий настоящего контракта, заключенного с Товариществом.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Недобросовестное и неразумное исполнение своих обязанностей, нанесших ущерб интересам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Причинение виновными действиями (бездействиями) убытков Товариществу.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Невыполнение решений Общего собрания и Совета Товарищества.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Нарушения трудового законодательства, правил охраны труда и техники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Необеспечение трудовой и исполнительской дисциплины работниками Товарищества,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Необеспечение выполнения производственных программ. договорных и иных обязательств принятых на себя Товариществом.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Несвоевременное представление Общему собранию и Совету Товарищества отчетов о деятельности Товарищества, а также отчетов и обязательных платежей, установленных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Организацию работы по учету и бронированию граждан, находящихся в запасе, и призывников в соответствии с требованиями законодательства РФ и Постановлений Правительства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5.12.</w:t>
      </w:r>
      <w:r>
        <w:rPr>
          <w:rFonts w:ascii="Times New Roman" w:hAnsi="Times New Roman" w:eastAsia="Times New Roman"/>
        </w:rPr>
        <w:t xml:space="preserve">Организацию работы по обеспечению сохранности сведений составляющих коммерческую тайну Товарищества.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ОПЛАТА ТРУДА РЕЖИМ РАБОЧЕГО ВРЕМЕНИ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Для формулирования конкретных пунктов раздела необходимо получить от Заказчика условия оплаты, систему премирования, если она будет установлена и другие параметры по материальному вознаграждению.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СОЦИАЛЬНО-БЫТОВОЕ ОБСЛУЖИВАНИЕ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Необходимо определить будет ли отпуск директору больше установленных 24 дней, предоставлена автомашина, пособие на лечение в связи с уходом в отпуск, прикрепление к поликлинике (оплата медобслуживания) и т.д.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ОСНОВАНИЯ И ПОРЯДОК РАСТОРЖЕНИЯ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контракт может быть расторгнут каждой из стороной по основаниям и в порядке предусмотренными Кодексом Законов о труде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Товарищество вправе до истечения срока действия контракта в соответствии с п. 4 ст. 254 КЗоТ РФ расторгнуть последний в случае нарушения Директором условий, изложенных в разделе 5 настоящего контракта.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Товарищество</w:t>
      </w:r>
      <w:r>
        <w:tab/>
      </w:r>
      <w:r>
        <w:rPr>
          <w:rFonts w:ascii="Times New Roman" w:hAnsi="Times New Roman" w:eastAsia="Times New Roman"/>
        </w:rPr>
        <w:t xml:space="preserve">Директор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Товарищество ______________________</w:t>
      </w:r>
      <w:r>
        <w:tab/>
      </w:r>
      <w:r>
        <w:rPr>
          <w:rFonts w:ascii="Times New Roman" w:hAnsi="Times New Roman" w:eastAsia="Times New Roman"/>
        </w:rPr>
        <w:t xml:space="preserve">Директор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