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с президентом общества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по должности руководителя службы рекламы и маркетинга " ____________________ " (далее - Организация),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руководителя службы рекламы и маркетинга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__________ (вариант: Положении о премировании работников (указать иной локальный нормативный акт)),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с его письменного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устанавливаемом дополнительным соглашением Сторон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из кассы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Выходные дни: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Осуществляет разработку маркетинговой политики в Организации на основе анализа потребительских свойств производимой продукции и прогнозирования потребительского спроса и рыночной конъюнктуры.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Руководит проведением исследований основных факторов, формирующих динамику потребительского спроса на продукцию Организации, соотношение спроса и предложения на аналогичные виды продукции, технических и иных потребительских качеств конкурирующей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Обеспечивает участие службы рекламы и маркетинга в составлении перспективных и текущих планов производства и реализации продукции, определении новых рынков сбыта и новых потребителей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Координирует деятельность всех функциональных подразделений по сбору и анализу коммерческо-экономической информации, созданию банка данных по маркетингу продукции Организации (заявки на поставку, договоры на производство, наличие запасов, емкость рынка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Организует изучение мнения потребителей о выпускаемой Организацией продукции, его влияния на сбыт продукции и подготовку предложений по повышению ее конкурентоспособности и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Осуществляет контроль за своевременным устранением недостатков, указанных в поступающих от потребителей рекламациях и претензиях, мотивацией определенного отношения потребителей к продукции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Организует разработку стратегии проведения рекламных мероприятий в средствах массовой информации с помощью наружной, световой, электронной, почтовой рекламы, рекламы на транспорте, участие в отраслевых выставках, ярмарках, выставках-продажах для информирования потенциальных показателей и расширения рынков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Готовит предложения по формированию фирменного стиля Организации и фирменного оформления рекламной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Осуществляет методическое руководство службой рекламы и маркетинга и ее обеспечение всей необходимой технической и рекламной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Участвует совместно с другими отделами в разработке предложений и рекомендаций по изменению технических, экономических и других характеристик продукции с целью улучшения ее потребительских качеств и стимулирования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Обеспечивает руководство работой сервисных центров по гарантийному обслуживанию и ремонту продукции Организации, готовит предложения по технически обоснованному планированию и производству запасных частей (по количеству и номенклатуре).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5.1.12.</w:t>
      </w:r>
      <w:r>
        <w:rPr>
          <w:rFonts w:ascii="Times New Roman" w:hAnsi="Times New Roman" w:eastAsia="Times New Roman"/>
        </w:rPr>
        <w:t xml:space="preserve">Осуществляет надзор за правильностью хранения, транспортировки и использования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5.1.13.</w:t>
      </w:r>
      <w:r>
        <w:rPr>
          <w:rFonts w:ascii="Times New Roman" w:hAnsi="Times New Roman" w:eastAsia="Times New Roman"/>
        </w:rPr>
        <w:t xml:space="preserve">Руководит работниками службы рекламы и маркетинга.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предварительного согласования с ____________________ (наименование уполномоченного органа управления).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 (вариант: Положении о коммерческой тайне (указать иной локальный нормативный акт)).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расходы,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настоящего Трудового и коллективного (при наличии)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Трудовом договоре,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аттестации (указать иной локальный нормативный акт))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оценке эффективности труда (указать иной локальный нормативный акт))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прямой действительный ущерб, причиненный Работодателю.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Должностной инструкцией руководителя службы рекламы и маркетинга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Правилами внутреннего трудового распорядка " __________ "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